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77"/>
        <w:gridCol w:w="1500"/>
        <w:gridCol w:w="606"/>
        <w:gridCol w:w="3435"/>
        <w:gridCol w:w="570"/>
        <w:gridCol w:w="720"/>
        <w:gridCol w:w="1264"/>
        <w:gridCol w:w="25"/>
        <w:gridCol w:w="1062"/>
      </w:tblGrid>
      <w:tr w:rsidR="00003A8F" w:rsidRPr="006838B1" w14:paraId="0BDE8561" w14:textId="77777777" w:rsidTr="00003A8F">
        <w:trPr>
          <w:trHeight w:val="1171"/>
        </w:trPr>
        <w:tc>
          <w:tcPr>
            <w:tcW w:w="3201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56D8419A" w14:textId="77777777" w:rsidR="00E4764F" w:rsidRDefault="00E4764F" w:rsidP="00DB6A14">
            <w:pPr>
              <w:rPr>
                <w:rFonts w:ascii="Calibri" w:hAnsi="Calibri"/>
                <w:sz w:val="18"/>
                <w:szCs w:val="18"/>
              </w:rPr>
            </w:pPr>
          </w:p>
          <w:p w14:paraId="0FBDE3D6" w14:textId="7565A0D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4159A78F" w:rsidR="00E2600A" w:rsidRPr="00E4764F" w:rsidRDefault="00E4764F" w:rsidP="00DB6A14">
            <w:pPr>
              <w:rPr>
                <w:rFonts w:ascii="Calibri" w:hAnsi="Calibri"/>
                <w:sz w:val="18"/>
                <w:szCs w:val="18"/>
              </w:rPr>
            </w:pPr>
            <w:r w:rsidRPr="00E4764F">
              <w:rPr>
                <w:rFonts w:ascii="Calibri" w:hAnsi="Calibri"/>
                <w:sz w:val="18"/>
                <w:szCs w:val="18"/>
              </w:rPr>
              <w:t>Trocknung von Lösungsmitteln mit K/ Na im Labor</w:t>
            </w:r>
          </w:p>
        </w:tc>
        <w:tc>
          <w:tcPr>
            <w:tcW w:w="344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18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EF69D0">
        <w:trPr>
          <w:trHeight w:val="290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63200C" w:rsidRPr="006838B1" w14:paraId="6BF194D1" w14:textId="77777777" w:rsidTr="00EF69D0">
        <w:trPr>
          <w:trHeight w:val="580"/>
        </w:trPr>
        <w:tc>
          <w:tcPr>
            <w:tcW w:w="10259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0891C775" w14:textId="6B369683" w:rsidR="0063200C" w:rsidRPr="00EF69D0" w:rsidRDefault="00E4764F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EF69D0">
              <w:rPr>
                <w:rFonts w:asciiTheme="minorHAnsi" w:hAnsiTheme="minorHAnsi" w:cstheme="minorHAnsi"/>
                <w:sz w:val="22"/>
                <w:szCs w:val="22"/>
              </w:rPr>
              <w:t>Trocknung von Lösungsmitteln mit K</w:t>
            </w:r>
            <w:r w:rsidR="00EF69D0">
              <w:rPr>
                <w:rFonts w:asciiTheme="minorHAnsi" w:hAnsiTheme="minorHAnsi" w:cstheme="minorHAnsi"/>
                <w:sz w:val="22"/>
                <w:szCs w:val="22"/>
              </w:rPr>
              <w:t xml:space="preserve">alium / </w:t>
            </w:r>
            <w:r w:rsidRPr="00EF69D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EF69D0">
              <w:rPr>
                <w:rFonts w:asciiTheme="minorHAnsi" w:hAnsiTheme="minorHAnsi" w:cstheme="minorHAnsi"/>
                <w:sz w:val="22"/>
                <w:szCs w:val="22"/>
              </w:rPr>
              <w:t>trium</w:t>
            </w:r>
            <w:r w:rsidRPr="00EF69D0">
              <w:rPr>
                <w:rFonts w:asciiTheme="minorHAnsi" w:hAnsiTheme="minorHAnsi" w:cstheme="minorHAnsi"/>
                <w:sz w:val="22"/>
                <w:szCs w:val="22"/>
              </w:rPr>
              <w:t xml:space="preserve"> im Labor</w:t>
            </w:r>
          </w:p>
          <w:p w14:paraId="6F27FBBE" w14:textId="2EDAB7D5" w:rsidR="00154A11" w:rsidRPr="00EF69D0" w:rsidRDefault="00154A11" w:rsidP="00154A11">
            <w:pPr>
              <w:jc w:val="center"/>
              <w:rPr>
                <w:lang w:eastAsia="de-DE"/>
              </w:rPr>
            </w:pPr>
            <w:r w:rsidRPr="00EF69D0">
              <w:rPr>
                <w:lang w:eastAsia="de-DE"/>
              </w:rPr>
              <w:t>(</w:t>
            </w:r>
            <w:r w:rsidRPr="00EF69D0">
              <w:rPr>
                <w:lang w:eastAsia="de-DE"/>
              </w:rPr>
              <w:t>Betriebsanweisungen für Lösungsmittel und Alkalimetalle beachten)</w:t>
            </w:r>
          </w:p>
        </w:tc>
      </w:tr>
      <w:tr w:rsidR="0063200C" w:rsidRPr="006838B1" w14:paraId="13CD52CF" w14:textId="77777777" w:rsidTr="00EF69D0">
        <w:trPr>
          <w:trHeight w:val="290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003A8F" w:rsidRPr="006838B1" w14:paraId="3266990A" w14:textId="77777777" w:rsidTr="00003A8F">
        <w:trPr>
          <w:trHeight w:val="1223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63F1A2D" w:rsidR="00154A11" w:rsidRPr="00154A11" w:rsidRDefault="00003A8F" w:rsidP="00154A11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DDBE4B9" wp14:editId="2A415139">
                  <wp:extent cx="506839" cy="506839"/>
                  <wp:effectExtent l="0" t="0" r="762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8582354" w14:textId="03C0FD9C" w:rsidR="00017C6D" w:rsidRPr="00C611CE" w:rsidRDefault="00017C6D" w:rsidP="00017C6D">
            <w:pPr>
              <w:pStyle w:val="Listenabsatz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Kalium bildet an Luft gelbe bis rote Krusten, die aus Peroxiden bestehen und beim Ansetzten des Messers explodieren können</w:t>
            </w:r>
            <w:r w:rsidRPr="00C611CE">
              <w:rPr>
                <w:rFonts w:ascii="Calibri" w:hAnsi="Calibri"/>
                <w:sz w:val="16"/>
                <w:szCs w:val="16"/>
              </w:rPr>
              <w:t>.</w:t>
            </w:r>
            <w:r w:rsidR="00C611CE" w:rsidRPr="00C611C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C611CE" w:rsidRPr="00C611CE">
              <w:rPr>
                <w:rFonts w:ascii="Calibri" w:hAnsi="Calibri"/>
                <w:sz w:val="16"/>
                <w:szCs w:val="16"/>
              </w:rPr>
              <w:t>Kann</w:t>
            </w:r>
            <w:proofErr w:type="gramEnd"/>
            <w:r w:rsidR="00C611CE" w:rsidRPr="00C611CE">
              <w:rPr>
                <w:rFonts w:ascii="Calibri" w:hAnsi="Calibri"/>
                <w:sz w:val="16"/>
                <w:szCs w:val="16"/>
              </w:rPr>
              <w:t xml:space="preserve"> zu schweren Bränden und Explosionen führen.</w:t>
            </w:r>
          </w:p>
          <w:p w14:paraId="1EA1D033" w14:textId="176FD557" w:rsidR="00A62FB6" w:rsidRPr="00C611CE" w:rsidRDefault="000519D7" w:rsidP="000519D7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Reagieren heftig mit Wasser.</w:t>
            </w:r>
            <w:r w:rsidR="00A6653E" w:rsidRPr="00C611CE">
              <w:rPr>
                <w:sz w:val="20"/>
                <w:szCs w:val="20"/>
              </w:rPr>
              <w:t xml:space="preserve"> </w:t>
            </w:r>
            <w:r w:rsidR="00154A11" w:rsidRPr="00C611CE">
              <w:rPr>
                <w:rFonts w:ascii="Calibri" w:hAnsi="Calibri"/>
                <w:sz w:val="16"/>
                <w:szCs w:val="16"/>
              </w:rPr>
              <w:t xml:space="preserve">Entstehung von spontan entzündlichen Gasen. </w:t>
            </w:r>
          </w:p>
          <w:p w14:paraId="43FAD89F" w14:textId="77777777" w:rsidR="00C611CE" w:rsidRPr="00C611CE" w:rsidRDefault="000519D7" w:rsidP="00C611CE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 xml:space="preserve">Führen zu </w:t>
            </w:r>
            <w:r w:rsidRPr="00C611CE">
              <w:rPr>
                <w:rFonts w:ascii="Calibri" w:hAnsi="Calibri"/>
                <w:sz w:val="16"/>
                <w:szCs w:val="16"/>
              </w:rPr>
              <w:t>schweren Verbrennungen und Verätzungen</w:t>
            </w:r>
            <w:r w:rsidRPr="00C611CE">
              <w:rPr>
                <w:rFonts w:ascii="Calibri" w:hAnsi="Calibri"/>
                <w:sz w:val="16"/>
                <w:szCs w:val="16"/>
              </w:rPr>
              <w:t>.</w:t>
            </w:r>
            <w:r w:rsidR="00C611CE" w:rsidRPr="00C611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2F801E6" w14:textId="33B1B85F" w:rsidR="00C611CE" w:rsidRPr="00C611CE" w:rsidRDefault="00C611CE" w:rsidP="00C611CE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Bei Benetzung größerer Hautflächen besteht akute Lebensgefahr.</w:t>
            </w:r>
          </w:p>
          <w:p w14:paraId="2B45B254" w14:textId="0A4D6181" w:rsidR="00154A11" w:rsidRPr="00C611CE" w:rsidRDefault="000519D7" w:rsidP="00C611CE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Inhalation kann zu Kopfschmerzen führen und narkotisierend wirken</w:t>
            </w:r>
            <w:r w:rsidRPr="00C611CE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7CB3DD3" w:rsidR="00A62FB6" w:rsidRPr="00A62FB6" w:rsidRDefault="00A62FB6" w:rsidP="0063200C">
            <w:pPr>
              <w:pStyle w:val="Listenabsatz"/>
              <w:ind w:left="0"/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D98611C" wp14:editId="2F809678">
                  <wp:extent cx="537247" cy="53724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7" cy="54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EF69D0">
        <w:trPr>
          <w:trHeight w:val="279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003A8F" w:rsidRPr="006838B1" w14:paraId="7269A93E" w14:textId="77777777" w:rsidTr="00003A8F">
        <w:trPr>
          <w:trHeight w:val="2395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CC07BEA" w14:textId="6EF3D66C" w:rsidR="00B10C91" w:rsidRPr="00C611CE" w:rsidRDefault="000519D7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Unter einem Abzug arbeiten.</w:t>
            </w:r>
          </w:p>
          <w:p w14:paraId="1B75E1FA" w14:textId="62FF985D" w:rsidR="000519D7" w:rsidRPr="00C611CE" w:rsidRDefault="00A6653E" w:rsidP="00B10C9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Schutzhandschuhe aus </w:t>
            </w:r>
            <w:proofErr w:type="spellStart"/>
            <w:r w:rsidR="00154A11"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Viton</w:t>
            </w:r>
            <w:proofErr w:type="spellEnd"/>
            <w:r w:rsidR="00154A11"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, </w:t>
            </w: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Schutzbrille und Laborkittel tragen.</w:t>
            </w:r>
          </w:p>
          <w:p w14:paraId="083E318A" w14:textId="42A8ED32" w:rsidR="00A6653E" w:rsidRPr="00C611CE" w:rsidRDefault="00017C6D" w:rsidP="00017C6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Auf größte Sauberkeit achten</w:t>
            </w: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  <w:p w14:paraId="59DC8183" w14:textId="25B33B33" w:rsidR="00017C6D" w:rsidRPr="00C611CE" w:rsidRDefault="00017C6D" w:rsidP="00C611C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Die Trocknung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muss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einige Tage im Voraus geplant werden, da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THF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r w:rsidR="00C611CE"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v</w:t>
            </w: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orgetrocknet werden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muss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. Dazu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muss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das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THF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einige Tage über Kaliumhydroxid stehengelassen werden. Zum Lagern und Vortrocknen von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THF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unbedingt eine braune Glasflasche verwenden. Vorgetrocknetes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THF</w:t>
            </w:r>
            <w:proofErr w:type="spellEnd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vorsichtig vom Kaliumhydroxid </w:t>
            </w:r>
            <w:proofErr w:type="spellStart"/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abdekantieren</w:t>
            </w:r>
            <w:proofErr w:type="spellEnd"/>
            <w:r w:rsidR="00C611CE"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  <w:p w14:paraId="7B6172F3" w14:textId="705CFEAE" w:rsidR="00017C6D" w:rsidRPr="00C611CE" w:rsidRDefault="00017C6D" w:rsidP="00017C6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Krustenfreies (Farbe!) Kalium wird vorsichtig unter Paraffinöl in einer Porzellanschale mit einem scharfen Messer geschnitten</w:t>
            </w: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  <w:p w14:paraId="6483D7D9" w14:textId="22194DC2" w:rsidR="00017C6D" w:rsidRPr="00C611CE" w:rsidRDefault="00017C6D" w:rsidP="00017C6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Destillations- oder Umlaufapparatur nur unter Schutzgas betreiben, Kühlwasser nicht vergessen</w:t>
            </w:r>
            <w:r w:rsidR="00C611CE"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  <w:p w14:paraId="5568E21A" w14:textId="753EAFE7" w:rsidR="00017C6D" w:rsidRPr="00C611CE" w:rsidRDefault="00017C6D" w:rsidP="00017C6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Niemals sämtliches Lösungsmittel abdestillieren</w:t>
            </w: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  <w:p w14:paraId="4C989078" w14:textId="13171F33" w:rsidR="00017C6D" w:rsidRPr="00017C6D" w:rsidRDefault="00A32615" w:rsidP="00017C6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611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44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A8F" w:rsidRPr="006838B1" w14:paraId="79BA252F" w14:textId="77777777" w:rsidTr="00003A8F">
        <w:trPr>
          <w:trHeight w:val="290"/>
        </w:trPr>
        <w:tc>
          <w:tcPr>
            <w:tcW w:w="7939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C611CE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320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C611CE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003A8F" w:rsidRPr="006838B1" w14:paraId="097DDA49" w14:textId="77777777" w:rsidTr="00003A8F">
        <w:trPr>
          <w:trHeight w:val="1708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25E72CAB" w:rsidR="008F550D" w:rsidRPr="00C611CE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6"/>
                <w:szCs w:val="16"/>
              </w:rPr>
            </w:pPr>
            <w:r w:rsidRPr="00C611CE">
              <w:rPr>
                <w:rFonts w:ascii="Calibri" w:hAnsi="Calibri" w:cs="Arial"/>
                <w:b/>
                <w:bCs/>
                <w:sz w:val="16"/>
                <w:szCs w:val="16"/>
              </w:rPr>
              <w:t>Unbeabsichtigte Freisetzung:</w:t>
            </w:r>
            <w:r w:rsidR="0012264E" w:rsidRPr="00C611CE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 xml:space="preserve">Verschüttetes Kalium schnell in ein mit Paraffinöl gefülltes Gefäß geben. Dabei Tiegelzange, Pinzette etc. verwenden, nie mit der bloßen Hand anfassen. Falls das nicht möglich, verschüttetes Kalium mit Sand </w:t>
            </w:r>
            <w:proofErr w:type="spellStart"/>
            <w:r w:rsidR="00C611CE" w:rsidRPr="00C611CE">
              <w:rPr>
                <w:rFonts w:ascii="Calibri" w:hAnsi="Calibri" w:cs="Arial"/>
                <w:sz w:val="16"/>
                <w:szCs w:val="16"/>
              </w:rPr>
              <w:t>überschichten</w:t>
            </w:r>
            <w:proofErr w:type="spellEnd"/>
            <w:r w:rsidR="00C611CE" w:rsidRPr="00C611CE">
              <w:rPr>
                <w:rFonts w:ascii="Calibri" w:hAnsi="Calibri" w:cs="Arial"/>
                <w:sz w:val="16"/>
                <w:szCs w:val="16"/>
              </w:rPr>
              <w:t xml:space="preserve"> und vorsichtig mit tert-Butanol abreagieren lassen. Verspritztes Lösungsmittel im Abzug verdampfen lassen. Größere verschüttete Mengen außerhalb des Abzugs mit flüssigkeitsbindendem Material, z.B. </w:t>
            </w:r>
            <w:proofErr w:type="spellStart"/>
            <w:r w:rsidR="00C611CE" w:rsidRPr="00C611CE">
              <w:rPr>
                <w:rFonts w:ascii="Calibri" w:hAnsi="Calibri" w:cs="Arial"/>
                <w:sz w:val="16"/>
                <w:szCs w:val="16"/>
              </w:rPr>
              <w:t>Chemizorb</w:t>
            </w:r>
            <w:proofErr w:type="spellEnd"/>
            <w:r w:rsidR="00C611CE" w:rsidRPr="00C611CE">
              <w:rPr>
                <w:rFonts w:ascii="Calibri" w:hAnsi="Calibri" w:cs="Arial"/>
                <w:sz w:val="16"/>
                <w:szCs w:val="16"/>
              </w:rPr>
              <w:t>®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 xml:space="preserve"> aufnehmen.</w:t>
            </w:r>
          </w:p>
          <w:p w14:paraId="0C7ACC51" w14:textId="6E7434F5" w:rsidR="0067439C" w:rsidRPr="00C611CE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6"/>
                <w:szCs w:val="16"/>
              </w:rPr>
            </w:pPr>
            <w:r w:rsidRPr="00C611CE">
              <w:rPr>
                <w:rFonts w:ascii="Calibri" w:hAnsi="Calibri" w:cs="Arial"/>
                <w:b/>
                <w:bCs/>
                <w:sz w:val="16"/>
                <w:szCs w:val="16"/>
              </w:rPr>
              <w:t>Löschmittel:</w:t>
            </w:r>
            <w:r w:rsidRPr="00C611C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B0B71" w:rsidRPr="00C611CE">
              <w:rPr>
                <w:rFonts w:ascii="Calibri" w:hAnsi="Calibri" w:cs="Arial"/>
                <w:sz w:val="16"/>
                <w:szCs w:val="16"/>
              </w:rPr>
              <w:t>Löschmaßnahmen auf die Umgebung abstimmen</w:t>
            </w:r>
            <w:r w:rsidR="003A5854" w:rsidRPr="00C611CE">
              <w:rPr>
                <w:rFonts w:ascii="Calibri" w:hAnsi="Calibri" w:cs="Arial"/>
                <w:sz w:val="16"/>
                <w:szCs w:val="16"/>
              </w:rPr>
              <w:t>.</w:t>
            </w:r>
            <w:r w:rsidR="009B0B71" w:rsidRPr="00C611C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>Metallbrandpulver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>-Löscher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>, trockener Sand; Schaum und Wasser sind nicht geeignet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C426087" w14:textId="10B2B512" w:rsidR="0063200C" w:rsidRPr="00C611CE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6"/>
                <w:szCs w:val="16"/>
              </w:rPr>
            </w:pPr>
            <w:r w:rsidRPr="00C611C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Brandbekämpfung: </w:t>
            </w:r>
            <w:r w:rsidRPr="00C611CE">
              <w:rPr>
                <w:rFonts w:ascii="Calibri" w:hAnsi="Calibri" w:cs="Arial"/>
                <w:sz w:val="16"/>
                <w:szCs w:val="16"/>
              </w:rPr>
              <w:t>Nur Entstehungsbrände selbst löschen (Selbstschutz beachten) – sonst sofort Raum verlassen, Nachbarbereiche warnen und Feuerwehr rufen</w:t>
            </w:r>
            <w:r w:rsidR="00C611CE" w:rsidRPr="00C611C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003A8F" w:rsidRPr="006838B1" w14:paraId="48665C08" w14:textId="77777777" w:rsidTr="00003A8F">
        <w:trPr>
          <w:trHeight w:val="279"/>
        </w:trPr>
        <w:tc>
          <w:tcPr>
            <w:tcW w:w="7939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C611CE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320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C611CE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003A8F" w:rsidRPr="006838B1" w14:paraId="1199C2AF" w14:textId="77777777" w:rsidTr="00003A8F">
        <w:trPr>
          <w:trHeight w:val="4164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CE5B5E5" w:rsidR="0063200C" w:rsidRPr="00C611CE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>Nach Augenkontakt:</w:t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 Einige Minuten lang behutsam mit Wasser spülen. Vorhandene Kontaktlinsen nach Möglichkeit entfernen. Weiter spülen.</w:t>
            </w:r>
            <w:r w:rsidR="003A5854" w:rsidRPr="00C611CE">
              <w:rPr>
                <w:sz w:val="16"/>
                <w:szCs w:val="16"/>
              </w:rPr>
              <w:t xml:space="preserve"> </w:t>
            </w:r>
            <w:r w:rsidR="00BD0EEC" w:rsidRPr="00C611CE">
              <w:rPr>
                <w:sz w:val="16"/>
                <w:szCs w:val="16"/>
              </w:rPr>
              <w:t xml:space="preserve">Sofort </w:t>
            </w:r>
            <w:r w:rsidR="003A5854" w:rsidRPr="00C611CE">
              <w:rPr>
                <w:rFonts w:ascii="Calibri" w:hAnsi="Calibri" w:cs="Calibri"/>
                <w:sz w:val="16"/>
                <w:szCs w:val="16"/>
              </w:rPr>
              <w:t>Ärztlichen Rat</w:t>
            </w:r>
            <w:r w:rsidR="003A5854" w:rsidRPr="00C611CE">
              <w:rPr>
                <w:rFonts w:ascii="Calibri" w:hAnsi="Calibri"/>
                <w:sz w:val="16"/>
                <w:szCs w:val="16"/>
              </w:rPr>
              <w:t xml:space="preserve"> einholen. </w:t>
            </w:r>
          </w:p>
          <w:p w14:paraId="0F668673" w14:textId="6E54552E" w:rsidR="0063200C" w:rsidRPr="00C611CE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>Nach Hautkontakt:</w:t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 Alle kontaminierten Kleidungsstücke sofort ausziehen.</w:t>
            </w:r>
            <w:r w:rsidR="007D0436" w:rsidRPr="00C611CE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62FB6" w:rsidRPr="00C611CE">
              <w:rPr>
                <w:rFonts w:ascii="Calibri" w:hAnsi="Calibri"/>
                <w:sz w:val="16"/>
                <w:szCs w:val="16"/>
              </w:rPr>
              <w:t xml:space="preserve">Selbstschutz beachten. </w:t>
            </w:r>
            <w:r w:rsidR="007D0436" w:rsidRPr="00C611CE">
              <w:rPr>
                <w:rFonts w:ascii="Calibri" w:hAnsi="Calibri"/>
                <w:sz w:val="16"/>
                <w:szCs w:val="16"/>
              </w:rPr>
              <w:t>Betroffene Hautstellen sofort mit viel Wasser abwaschen</w:t>
            </w:r>
            <w:r w:rsidR="003A5854" w:rsidRPr="00C611CE">
              <w:rPr>
                <w:rFonts w:ascii="Calibri" w:hAnsi="Calibri"/>
                <w:sz w:val="16"/>
                <w:szCs w:val="16"/>
              </w:rPr>
              <w:t>.</w:t>
            </w:r>
            <w:r w:rsidR="003A5854" w:rsidRPr="00C611CE">
              <w:rPr>
                <w:sz w:val="16"/>
                <w:szCs w:val="16"/>
              </w:rPr>
              <w:t xml:space="preserve"> </w:t>
            </w:r>
            <w:r w:rsidR="00BD0EEC" w:rsidRPr="00C611CE">
              <w:rPr>
                <w:rFonts w:ascii="Calibri" w:hAnsi="Calibri" w:cs="Calibri"/>
                <w:sz w:val="16"/>
                <w:szCs w:val="16"/>
              </w:rPr>
              <w:t>Sofort</w:t>
            </w:r>
            <w:r w:rsidR="00BD0EEC" w:rsidRPr="00C611CE">
              <w:rPr>
                <w:sz w:val="16"/>
                <w:szCs w:val="16"/>
              </w:rPr>
              <w:t xml:space="preserve"> </w:t>
            </w:r>
            <w:r w:rsidR="002B5B06" w:rsidRPr="00C611CE">
              <w:rPr>
                <w:rFonts w:ascii="Calibri" w:hAnsi="Calibri" w:cs="Calibri"/>
                <w:sz w:val="16"/>
                <w:szCs w:val="16"/>
              </w:rPr>
              <w:t>Ä</w:t>
            </w:r>
            <w:r w:rsidR="003A5854" w:rsidRPr="00C611CE">
              <w:rPr>
                <w:rFonts w:ascii="Calibri" w:hAnsi="Calibri"/>
                <w:sz w:val="16"/>
                <w:szCs w:val="16"/>
              </w:rPr>
              <w:t>rztlichen Rat einholen.</w:t>
            </w:r>
          </w:p>
          <w:p w14:paraId="7698E71D" w14:textId="764627BB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 xml:space="preserve">Nach Einatmen: </w:t>
            </w:r>
            <w:r w:rsidRPr="00C611CE">
              <w:rPr>
                <w:rFonts w:ascii="Calibri" w:hAnsi="Calibri"/>
                <w:sz w:val="16"/>
                <w:szCs w:val="16"/>
              </w:rPr>
              <w:t>Die Person an die frische Luft bringen und für ungehinderte Atmung sorgen.</w:t>
            </w:r>
            <w:r w:rsidR="00A62FB6" w:rsidRPr="00C611CE">
              <w:rPr>
                <w:rFonts w:ascii="Calibri" w:hAnsi="Calibri"/>
                <w:sz w:val="16"/>
                <w:szCs w:val="16"/>
              </w:rPr>
              <w:t xml:space="preserve"> Selbstschutz beachten.</w:t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 Sofort ärztliche Hilfe hinzuziehen.</w:t>
            </w:r>
          </w:p>
          <w:p w14:paraId="2B0AD635" w14:textId="3CFC4270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 xml:space="preserve">Nach Verschlucken: </w:t>
            </w:r>
            <w:r w:rsidRPr="00C611CE">
              <w:rPr>
                <w:rFonts w:ascii="Calibri" w:hAnsi="Calibri"/>
                <w:sz w:val="16"/>
                <w:szCs w:val="16"/>
              </w:rPr>
              <w:t>Sofort Mund ausspülen und reichlich Wasser</w:t>
            </w:r>
            <w:r w:rsidR="007D0436" w:rsidRPr="00C611CE">
              <w:rPr>
                <w:rFonts w:ascii="Calibri" w:hAnsi="Calibri"/>
                <w:sz w:val="16"/>
                <w:szCs w:val="16"/>
              </w:rPr>
              <w:t xml:space="preserve"> (mind. 2 Trinkgläser)</w:t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 nachtrinken.</w:t>
            </w:r>
            <w:r w:rsidR="00757CA1" w:rsidRPr="00C611CE">
              <w:rPr>
                <w:sz w:val="16"/>
                <w:szCs w:val="16"/>
              </w:rPr>
              <w:t xml:space="preserve"> </w:t>
            </w:r>
            <w:r w:rsidR="00757CA1" w:rsidRPr="00C611CE">
              <w:rPr>
                <w:rFonts w:ascii="Calibri" w:hAnsi="Calibri"/>
                <w:sz w:val="16"/>
                <w:szCs w:val="16"/>
              </w:rPr>
              <w:t xml:space="preserve">Bei spontanem Erbrechen Kopf des Verunfallten in Seitenlage oder besser in Tieflage bringen, um Aspiration zu vermeiden. </w:t>
            </w:r>
            <w:r w:rsidR="007D0436" w:rsidRPr="00C611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611CE">
              <w:rPr>
                <w:rFonts w:ascii="Calibri" w:hAnsi="Calibri"/>
                <w:sz w:val="16"/>
                <w:szCs w:val="16"/>
              </w:rPr>
              <w:t>Sofort Arzt hinzuziehen.</w:t>
            </w:r>
          </w:p>
          <w:p w14:paraId="67420CE0" w14:textId="02344149" w:rsidR="0063200C" w:rsidRPr="00C611CE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8FB0EAF" w14:textId="77777777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Bei allen Erste-Hilfe-Maßnahmen Selbstschutz beachten.</w:t>
            </w:r>
          </w:p>
          <w:p w14:paraId="3777FD99" w14:textId="11805B48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Bei leichten Verletzungen in den Meldeblock eintragen und zentral archivieren.</w:t>
            </w:r>
          </w:p>
          <w:p w14:paraId="03D2A0AC" w14:textId="57372696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Bei schweren Verletzungen Unfallanzeige ausfüllen.</w:t>
            </w:r>
          </w:p>
          <w:p w14:paraId="29B92DAA" w14:textId="5F7940A4" w:rsidR="0063200C" w:rsidRPr="00C611C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Unfall an der Hauptpforte melden, Tel: 44 444.</w:t>
            </w:r>
          </w:p>
          <w:p w14:paraId="2594C7DD" w14:textId="77777777" w:rsidR="0063200C" w:rsidRPr="00C611CE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63200C" w:rsidRPr="00C611CE" w:rsidRDefault="0063200C" w:rsidP="0063200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>Ersthelfer hinzuziehen, Vorgesetzten informieren, Arzt aufsuchen.</w:t>
            </w:r>
          </w:p>
          <w:p w14:paraId="2CCCC9A4" w14:textId="77777777" w:rsidR="0063200C" w:rsidRPr="00C611CE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C611C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 xml:space="preserve">ERSTHELFER:        </w:t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Name:  ............................. Raum: ........................ </w:t>
            </w:r>
          </w:p>
          <w:p w14:paraId="52113A65" w14:textId="77777777" w:rsidR="0063200C" w:rsidRPr="00C611C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C611C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Tel.: ...............................</w:t>
            </w:r>
          </w:p>
          <w:p w14:paraId="28175658" w14:textId="77777777" w:rsidR="0063200C" w:rsidRPr="00C611C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25824AB" w14:textId="77777777" w:rsidR="0063200C" w:rsidRPr="00C611CE" w:rsidRDefault="0063200C" w:rsidP="0063200C">
            <w:pPr>
              <w:rPr>
                <w:rFonts w:ascii="Calibri" w:hAnsi="Calibri"/>
                <w:sz w:val="16"/>
                <w:szCs w:val="16"/>
              </w:rPr>
            </w:pP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>UNFALLARZT:</w:t>
            </w:r>
            <w:r w:rsidRPr="00C611CE">
              <w:rPr>
                <w:rFonts w:ascii="Calibri" w:hAnsi="Calibri"/>
                <w:b/>
                <w:bCs/>
                <w:sz w:val="16"/>
                <w:szCs w:val="16"/>
              </w:rPr>
              <w:tab/>
            </w:r>
            <w:r w:rsidRPr="00C611CE">
              <w:rPr>
                <w:rFonts w:ascii="Calibri" w:hAnsi="Calibri"/>
                <w:sz w:val="16"/>
                <w:szCs w:val="16"/>
              </w:rPr>
              <w:t xml:space="preserve">Elisabethenstift, Landgraf-Georg-Str. 100,             </w:t>
            </w:r>
          </w:p>
          <w:p w14:paraId="2A837E87" w14:textId="1CE98772" w:rsidR="0063200C" w:rsidRPr="00C611C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611CE">
              <w:rPr>
                <w:rFonts w:ascii="Calibri" w:hAnsi="Calibri"/>
                <w:sz w:val="16"/>
                <w:szCs w:val="16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EF69D0">
        <w:trPr>
          <w:trHeight w:val="290"/>
        </w:trPr>
        <w:tc>
          <w:tcPr>
            <w:tcW w:w="10259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Sachgerechte Entsorgung</w:t>
            </w:r>
          </w:p>
        </w:tc>
      </w:tr>
      <w:tr w:rsidR="00003A8F" w:rsidRPr="006838B1" w14:paraId="741F2573" w14:textId="77777777" w:rsidTr="00EF69D0">
        <w:trPr>
          <w:trHeight w:val="73"/>
        </w:trPr>
        <w:tc>
          <w:tcPr>
            <w:tcW w:w="10259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35ADC62" w:rsidR="00003A8F" w:rsidRPr="00003A8F" w:rsidRDefault="00003A8F" w:rsidP="00003A8F">
            <w:pPr>
              <w:pStyle w:val="Listenabsatz"/>
              <w:ind w:left="360"/>
              <w:rPr>
                <w:rFonts w:ascii="Calibri" w:hAnsi="Calibri"/>
                <w:sz w:val="18"/>
                <w:szCs w:val="18"/>
              </w:rPr>
            </w:pPr>
            <w:r w:rsidRPr="00003A8F">
              <w:rPr>
                <w:rFonts w:ascii="Calibri" w:hAnsi="Calibri"/>
                <w:sz w:val="18"/>
                <w:szCs w:val="18"/>
              </w:rPr>
              <w:t xml:space="preserve">Lösemittelabfälle in Sammelbehälter. Na/K-Reste und Destillationsrückstände in inertem Lösungsmittel vorlegen und tropfenweise mit </w:t>
            </w:r>
            <w:proofErr w:type="spellStart"/>
            <w:r w:rsidRPr="00003A8F">
              <w:rPr>
                <w:rFonts w:ascii="Calibri" w:hAnsi="Calibri"/>
                <w:sz w:val="18"/>
                <w:szCs w:val="18"/>
              </w:rPr>
              <w:t>Isopropanol</w:t>
            </w:r>
            <w:proofErr w:type="spellEnd"/>
            <w:r w:rsidRPr="00003A8F">
              <w:rPr>
                <w:rFonts w:ascii="Calibri" w:hAnsi="Calibri"/>
                <w:sz w:val="18"/>
                <w:szCs w:val="18"/>
              </w:rPr>
              <w:t xml:space="preserve"> vernichten, in Sammelbehälter entsorgen oder vorsichtig mit Wasser verdünnen, neutralisieren und mit viel Wasser in den </w:t>
            </w:r>
            <w:proofErr w:type="spellStart"/>
            <w:r w:rsidRPr="00003A8F">
              <w:rPr>
                <w:rFonts w:ascii="Calibri" w:hAnsi="Calibri"/>
                <w:sz w:val="18"/>
                <w:szCs w:val="18"/>
              </w:rPr>
              <w:t>Ausgu</w:t>
            </w:r>
            <w:r>
              <w:rPr>
                <w:rFonts w:ascii="Calibri" w:hAnsi="Calibri"/>
                <w:sz w:val="18"/>
                <w:szCs w:val="18"/>
              </w:rPr>
              <w:t>ss</w:t>
            </w:r>
            <w:proofErr w:type="spellEnd"/>
            <w:r w:rsidRPr="00003A8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A8F">
              <w:rPr>
                <w:rFonts w:ascii="Calibri" w:hAnsi="Calibri"/>
                <w:sz w:val="18"/>
                <w:szCs w:val="18"/>
              </w:rPr>
              <w:t>Mit dem Entsorgungszentrum der TU Kontakt aufnehmen, Tel.: 24700.</w:t>
            </w:r>
          </w:p>
          <w:p w14:paraId="6563728E" w14:textId="769390A1" w:rsidR="00003A8F" w:rsidRDefault="00003A8F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  <w:p w14:paraId="72C340F6" w14:textId="77777777" w:rsidR="00003A8F" w:rsidRPr="00E4764F" w:rsidRDefault="00003A8F" w:rsidP="00E4764F">
            <w:pPr>
              <w:rPr>
                <w:rFonts w:ascii="Calibri" w:hAnsi="Calibri"/>
                <w:sz w:val="10"/>
                <w:szCs w:val="10"/>
              </w:rPr>
            </w:pPr>
          </w:p>
          <w:p w14:paraId="059C34AE" w14:textId="77777777" w:rsidR="00003A8F" w:rsidRDefault="00003A8F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7B624FCC" w:rsidR="00003A8F" w:rsidRPr="00003A8F" w:rsidRDefault="00003A8F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</w:tc>
      </w:tr>
      <w:tr w:rsidR="00003A8F" w:rsidRPr="006838B1" w14:paraId="21A43B41" w14:textId="77777777" w:rsidTr="00003A8F">
        <w:trPr>
          <w:trHeight w:val="303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02CF0359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625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22B2F825" w:rsidR="002B5B06" w:rsidRPr="000E771E" w:rsidRDefault="00E4764F" w:rsidP="00E4764F">
      <w:pPr>
        <w:pStyle w:val="berschrift1"/>
        <w:tabs>
          <w:tab w:val="left" w:pos="7266"/>
        </w:tabs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ab/>
      </w:r>
    </w:p>
    <w:sectPr w:rsidR="002B5B06" w:rsidRPr="000E771E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03EAA"/>
    <w:multiLevelType w:val="hybridMultilevel"/>
    <w:tmpl w:val="92241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A8F"/>
    <w:rsid w:val="00003B84"/>
    <w:rsid w:val="00007798"/>
    <w:rsid w:val="00017C6D"/>
    <w:rsid w:val="0003617D"/>
    <w:rsid w:val="000519D7"/>
    <w:rsid w:val="000B256A"/>
    <w:rsid w:val="000D0D58"/>
    <w:rsid w:val="000E223E"/>
    <w:rsid w:val="000E771E"/>
    <w:rsid w:val="00113DD6"/>
    <w:rsid w:val="0012264E"/>
    <w:rsid w:val="0012459F"/>
    <w:rsid w:val="00146343"/>
    <w:rsid w:val="00154A11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B3369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778D0"/>
    <w:rsid w:val="006838B1"/>
    <w:rsid w:val="006A3237"/>
    <w:rsid w:val="0070530A"/>
    <w:rsid w:val="00757CA1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A62FB6"/>
    <w:rsid w:val="00A6653E"/>
    <w:rsid w:val="00B10C91"/>
    <w:rsid w:val="00B10FBC"/>
    <w:rsid w:val="00B21DEB"/>
    <w:rsid w:val="00B2449D"/>
    <w:rsid w:val="00BA6923"/>
    <w:rsid w:val="00BB7BF4"/>
    <w:rsid w:val="00BC748B"/>
    <w:rsid w:val="00BD0EEC"/>
    <w:rsid w:val="00C30121"/>
    <w:rsid w:val="00C611CE"/>
    <w:rsid w:val="00CA210E"/>
    <w:rsid w:val="00CB48F4"/>
    <w:rsid w:val="00CC26C9"/>
    <w:rsid w:val="00D12D12"/>
    <w:rsid w:val="00D13B1D"/>
    <w:rsid w:val="00D55769"/>
    <w:rsid w:val="00D616EA"/>
    <w:rsid w:val="00DB6A14"/>
    <w:rsid w:val="00DD2AC5"/>
    <w:rsid w:val="00E16407"/>
    <w:rsid w:val="00E206A8"/>
    <w:rsid w:val="00E20F4B"/>
    <w:rsid w:val="00E2600A"/>
    <w:rsid w:val="00E4764F"/>
    <w:rsid w:val="00E531E7"/>
    <w:rsid w:val="00EE74B5"/>
    <w:rsid w:val="00EF69D0"/>
    <w:rsid w:val="00F2075C"/>
    <w:rsid w:val="00F50794"/>
    <w:rsid w:val="00FB4403"/>
    <w:rsid w:val="00FB58A3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7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2020-11-16T11:37:00Z</dcterms:created>
  <dcterms:modified xsi:type="dcterms:W3CDTF">2020-11-16T12:32:00Z</dcterms:modified>
</cp:coreProperties>
</file>