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98"/>
        <w:gridCol w:w="1481"/>
        <w:gridCol w:w="599"/>
        <w:gridCol w:w="3370"/>
        <w:gridCol w:w="561"/>
        <w:gridCol w:w="709"/>
        <w:gridCol w:w="1276"/>
        <w:gridCol w:w="1176"/>
      </w:tblGrid>
      <w:tr w:rsidR="00585FD0" w:rsidRPr="006838B1" w14:paraId="0BDE8561" w14:textId="77777777" w:rsidTr="00FB58A3">
        <w:tc>
          <w:tcPr>
            <w:tcW w:w="3106" w:type="dxa"/>
            <w:gridSpan w:val="3"/>
            <w:tcBorders>
              <w:top w:val="single" w:sz="36" w:space="0" w:color="FF0000"/>
              <w:left w:val="single" w:sz="36" w:space="0" w:color="FF0000"/>
              <w:right w:val="single" w:sz="4" w:space="0" w:color="FFFFFF" w:themeColor="background1"/>
            </w:tcBorders>
          </w:tcPr>
          <w:p w14:paraId="60F22F4A" w14:textId="43734476" w:rsidR="00366ED2" w:rsidRDefault="00CC26C9" w:rsidP="00DB6A14">
            <w:pPr>
              <w:ind w:right="-471"/>
              <w:rPr>
                <w:rFonts w:ascii="Calibri" w:hAnsi="Calibri"/>
                <w:sz w:val="18"/>
                <w:szCs w:val="18"/>
              </w:rPr>
            </w:pPr>
            <w:r w:rsidRPr="006838B1">
              <w:rPr>
                <w:rFonts w:ascii="Calibri" w:hAnsi="Calibri"/>
                <w:sz w:val="18"/>
                <w:szCs w:val="18"/>
              </w:rPr>
              <w:t xml:space="preserve">Arbeitsbereich: </w:t>
            </w:r>
          </w:p>
          <w:p w14:paraId="6CC0C726" w14:textId="77777777" w:rsidR="00B77DEA" w:rsidRPr="006838B1" w:rsidRDefault="00B77DEA" w:rsidP="00DB6A14">
            <w:pPr>
              <w:ind w:right="-471"/>
              <w:rPr>
                <w:rFonts w:ascii="Calibri" w:hAnsi="Calibri"/>
                <w:sz w:val="18"/>
                <w:szCs w:val="18"/>
              </w:rPr>
            </w:pPr>
          </w:p>
          <w:p w14:paraId="0FBDE3D6" w14:textId="77777777" w:rsidR="00CC26C9" w:rsidRDefault="00CC26C9" w:rsidP="00DB6A14">
            <w:pPr>
              <w:rPr>
                <w:rFonts w:ascii="Calibri" w:hAnsi="Calibri"/>
                <w:sz w:val="18"/>
                <w:szCs w:val="18"/>
              </w:rPr>
            </w:pPr>
            <w:r w:rsidRPr="006838B1">
              <w:rPr>
                <w:rFonts w:ascii="Calibri" w:hAnsi="Calibri"/>
                <w:sz w:val="18"/>
                <w:szCs w:val="18"/>
              </w:rPr>
              <w:t>Arbeitsplatz/Tätigkeiten:</w:t>
            </w:r>
            <w:r w:rsidR="004249D5">
              <w:rPr>
                <w:rFonts w:ascii="Calibri" w:hAnsi="Calibri"/>
                <w:sz w:val="18"/>
                <w:szCs w:val="18"/>
              </w:rPr>
              <w:t xml:space="preserve"> </w:t>
            </w:r>
          </w:p>
          <w:p w14:paraId="460D0751" w14:textId="357B6044" w:rsidR="00E2600A" w:rsidRPr="006838B1" w:rsidRDefault="00E2600A" w:rsidP="00DB6A14">
            <w:pPr>
              <w:rPr>
                <w:rFonts w:ascii="Calibri" w:hAnsi="Calibri"/>
              </w:rPr>
            </w:pPr>
          </w:p>
        </w:tc>
        <w:tc>
          <w:tcPr>
            <w:tcW w:w="3370" w:type="dxa"/>
            <w:tcBorders>
              <w:top w:val="single" w:sz="36" w:space="0" w:color="FF0000"/>
              <w:left w:val="single" w:sz="4" w:space="0" w:color="FFFFFF" w:themeColor="background1"/>
              <w:right w:val="single" w:sz="4" w:space="0" w:color="FFFFFF" w:themeColor="background1"/>
            </w:tcBorders>
          </w:tcPr>
          <w:p w14:paraId="7CDE9BAB" w14:textId="77777777" w:rsidR="00CC26C9" w:rsidRPr="00FB58A3" w:rsidRDefault="00CC26C9" w:rsidP="00DB6A14">
            <w:pPr>
              <w:ind w:right="-313"/>
              <w:jc w:val="center"/>
              <w:rPr>
                <w:rFonts w:ascii="Calibri" w:eastAsia="Times New Roman" w:hAnsi="Calibri" w:cstheme="minorHAnsi"/>
                <w:b/>
                <w:sz w:val="36"/>
                <w:szCs w:val="36"/>
                <w:lang w:eastAsia="de-DE"/>
              </w:rPr>
            </w:pPr>
            <w:r w:rsidRPr="00FB58A3">
              <w:rPr>
                <w:rFonts w:ascii="Calibri" w:eastAsia="Times New Roman" w:hAnsi="Calibri" w:cstheme="minorHAnsi"/>
                <w:b/>
                <w:sz w:val="36"/>
                <w:szCs w:val="36"/>
                <w:lang w:eastAsia="de-DE"/>
              </w:rPr>
              <w:t>Betriebsanweisung</w:t>
            </w:r>
          </w:p>
          <w:p w14:paraId="0306E8E2" w14:textId="77777777" w:rsidR="00CC26C9" w:rsidRPr="00CC26C9" w:rsidRDefault="00CC26C9" w:rsidP="00DB6A14">
            <w:pPr>
              <w:ind w:right="-313"/>
              <w:jc w:val="center"/>
              <w:rPr>
                <w:rFonts w:ascii="Calibri" w:eastAsia="Times New Roman" w:hAnsi="Calibri" w:cstheme="minorHAnsi"/>
                <w:lang w:eastAsia="de-DE"/>
              </w:rPr>
            </w:pPr>
            <w:r w:rsidRPr="00CC26C9">
              <w:rPr>
                <w:rFonts w:ascii="Calibri" w:eastAsia="Times New Roman" w:hAnsi="Calibri" w:cstheme="minorHAnsi"/>
                <w:lang w:eastAsia="de-DE"/>
              </w:rPr>
              <w:t xml:space="preserve">gem. </w:t>
            </w:r>
            <w:r w:rsidR="00DB6A14">
              <w:rPr>
                <w:rFonts w:ascii="Calibri" w:eastAsia="Times New Roman" w:hAnsi="Calibri" w:cstheme="minorHAnsi"/>
                <w:lang w:eastAsia="de-DE"/>
              </w:rPr>
              <w:t xml:space="preserve">§ 14 </w:t>
            </w:r>
            <w:r w:rsidRPr="00CC26C9">
              <w:rPr>
                <w:rFonts w:ascii="Calibri" w:eastAsia="Times New Roman" w:hAnsi="Calibri" w:cstheme="minorHAnsi"/>
                <w:lang w:eastAsia="de-DE"/>
              </w:rPr>
              <w:t>GefStoffV</w:t>
            </w:r>
          </w:p>
          <w:p w14:paraId="3B20E006" w14:textId="77777777" w:rsidR="00366ED2" w:rsidRPr="006838B1" w:rsidRDefault="00366ED2" w:rsidP="00DB6A14">
            <w:pPr>
              <w:ind w:right="-313"/>
              <w:rPr>
                <w:rFonts w:ascii="Calibri" w:hAnsi="Calibri"/>
              </w:rPr>
            </w:pPr>
          </w:p>
        </w:tc>
        <w:tc>
          <w:tcPr>
            <w:tcW w:w="3542" w:type="dxa"/>
            <w:gridSpan w:val="4"/>
            <w:tcBorders>
              <w:top w:val="single" w:sz="36" w:space="0" w:color="FF0000"/>
              <w:left w:val="single" w:sz="4" w:space="0" w:color="FFFFFF" w:themeColor="background1"/>
              <w:right w:val="single" w:sz="36" w:space="0" w:color="FF0000"/>
            </w:tcBorders>
          </w:tcPr>
          <w:p w14:paraId="773F0951" w14:textId="77777777" w:rsidR="00366ED2" w:rsidRPr="006838B1" w:rsidRDefault="00CC26C9" w:rsidP="00DB6A14">
            <w:pPr>
              <w:rPr>
                <w:rFonts w:ascii="Calibri" w:hAnsi="Calibri"/>
              </w:rPr>
            </w:pPr>
            <w:r w:rsidRPr="006838B1">
              <w:rPr>
                <w:rFonts w:ascii="Calibri" w:hAnsi="Calibri"/>
                <w:noProof/>
              </w:rPr>
              <w:drawing>
                <wp:anchor distT="0" distB="0" distL="114300" distR="114300" simplePos="0" relativeHeight="251658240" behindDoc="0" locked="0" layoutInCell="1" allowOverlap="1" wp14:anchorId="1DCE69CC" wp14:editId="119274C7">
                  <wp:simplePos x="0" y="0"/>
                  <wp:positionH relativeFrom="column">
                    <wp:posOffset>753110</wp:posOffset>
                  </wp:positionH>
                  <wp:positionV relativeFrom="paragraph">
                    <wp:posOffset>78105</wp:posOffset>
                  </wp:positionV>
                  <wp:extent cx="1287145" cy="514350"/>
                  <wp:effectExtent l="0" t="0" r="0" b="0"/>
                  <wp:wrapThrough wrapText="bothSides">
                    <wp:wrapPolygon edited="0">
                      <wp:start x="0" y="0"/>
                      <wp:lineTo x="0" y="20800"/>
                      <wp:lineTo x="21099" y="20800"/>
                      <wp:lineTo x="2109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7145" cy="514350"/>
                          </a:xfrm>
                          <a:prstGeom prst="rect">
                            <a:avLst/>
                          </a:prstGeom>
                          <a:noFill/>
                        </pic:spPr>
                      </pic:pic>
                    </a:graphicData>
                  </a:graphic>
                </wp:anchor>
              </w:drawing>
            </w:r>
          </w:p>
          <w:p w14:paraId="48554FAD" w14:textId="77777777" w:rsidR="00CC26C9" w:rsidRPr="006838B1" w:rsidRDefault="00CC26C9" w:rsidP="00FB58A3">
            <w:pPr>
              <w:rPr>
                <w:rFonts w:ascii="Calibri" w:hAnsi="Calibri"/>
              </w:rPr>
            </w:pPr>
          </w:p>
        </w:tc>
      </w:tr>
      <w:tr w:rsidR="00366ED2" w:rsidRPr="006838B1" w14:paraId="54918F01" w14:textId="77777777" w:rsidTr="00FB58A3">
        <w:tc>
          <w:tcPr>
            <w:tcW w:w="10018" w:type="dxa"/>
            <w:gridSpan w:val="8"/>
            <w:tcBorders>
              <w:left w:val="single" w:sz="36" w:space="0" w:color="FF0000"/>
              <w:bottom w:val="single" w:sz="4" w:space="0" w:color="FFFFFF"/>
              <w:right w:val="single" w:sz="36" w:space="0" w:color="FF0000"/>
            </w:tcBorders>
            <w:shd w:val="clear" w:color="auto" w:fill="FF0000"/>
          </w:tcPr>
          <w:p w14:paraId="72AF926F" w14:textId="77777777" w:rsidR="00366ED2" w:rsidRPr="006838B1" w:rsidRDefault="00366ED2" w:rsidP="00DB6A14">
            <w:pPr>
              <w:jc w:val="center"/>
              <w:rPr>
                <w:rFonts w:ascii="Calibri" w:hAnsi="Calibri"/>
                <w:b/>
                <w:bCs/>
                <w:color w:val="FFFFFF" w:themeColor="background1"/>
              </w:rPr>
            </w:pPr>
            <w:r w:rsidRPr="00FB58A3">
              <w:rPr>
                <w:rFonts w:ascii="Calibri" w:hAnsi="Calibri"/>
                <w:b/>
                <w:bCs/>
                <w:color w:val="FFFFFF" w:themeColor="background1"/>
                <w:sz w:val="24"/>
                <w:szCs w:val="24"/>
              </w:rPr>
              <w:t>Gefahrstoffbezeichnung</w:t>
            </w:r>
          </w:p>
        </w:tc>
      </w:tr>
      <w:tr w:rsidR="00366ED2" w:rsidRPr="006838B1" w14:paraId="6BF194D1" w14:textId="77777777" w:rsidTr="00FB58A3">
        <w:tc>
          <w:tcPr>
            <w:tcW w:w="10018" w:type="dxa"/>
            <w:gridSpan w:val="8"/>
            <w:tcBorders>
              <w:top w:val="single" w:sz="4" w:space="0" w:color="FFFFFF"/>
              <w:left w:val="single" w:sz="36" w:space="0" w:color="FF0000"/>
              <w:right w:val="single" w:sz="36" w:space="0" w:color="FF0000"/>
            </w:tcBorders>
          </w:tcPr>
          <w:p w14:paraId="6F27FBBE" w14:textId="5384DE8C" w:rsidR="00366ED2" w:rsidRPr="00F001A6" w:rsidRDefault="00853833" w:rsidP="00B77DEA">
            <w:pPr>
              <w:tabs>
                <w:tab w:val="left" w:pos="3617"/>
                <w:tab w:val="left" w:pos="4301"/>
              </w:tabs>
              <w:jc w:val="center"/>
              <w:rPr>
                <w:rFonts w:ascii="Calibri" w:hAnsi="Calibri"/>
                <w:b/>
                <w:bCs/>
                <w:sz w:val="24"/>
                <w:szCs w:val="24"/>
              </w:rPr>
            </w:pPr>
            <w:r>
              <w:rPr>
                <w:rFonts w:ascii="Calibri" w:hAnsi="Calibri"/>
                <w:b/>
                <w:bCs/>
                <w:sz w:val="24"/>
                <w:szCs w:val="24"/>
              </w:rPr>
              <w:t xml:space="preserve">Flüssiger </w:t>
            </w:r>
            <w:r w:rsidR="00DD13BA" w:rsidRPr="00F001A6">
              <w:rPr>
                <w:rFonts w:ascii="Calibri" w:hAnsi="Calibri"/>
                <w:b/>
                <w:bCs/>
                <w:sz w:val="24"/>
                <w:szCs w:val="24"/>
              </w:rPr>
              <w:t>Stickstoff</w:t>
            </w:r>
            <w:r w:rsidR="00DD13BA">
              <w:rPr>
                <w:rFonts w:ascii="Calibri" w:hAnsi="Calibri"/>
                <w:b/>
                <w:bCs/>
                <w:sz w:val="24"/>
                <w:szCs w:val="24"/>
              </w:rPr>
              <w:t>, N</w:t>
            </w:r>
            <w:r w:rsidR="00F001A6">
              <w:rPr>
                <w:rFonts w:ascii="Calibri" w:hAnsi="Calibri"/>
                <w:b/>
                <w:bCs/>
                <w:sz w:val="24"/>
                <w:szCs w:val="24"/>
                <w:vertAlign w:val="subscript"/>
              </w:rPr>
              <w:t>2</w:t>
            </w:r>
          </w:p>
        </w:tc>
      </w:tr>
      <w:tr w:rsidR="00366ED2" w:rsidRPr="006838B1" w14:paraId="13CD52CF" w14:textId="77777777" w:rsidTr="00FB58A3">
        <w:tc>
          <w:tcPr>
            <w:tcW w:w="10018" w:type="dxa"/>
            <w:gridSpan w:val="8"/>
            <w:tcBorders>
              <w:left w:val="single" w:sz="36" w:space="0" w:color="FF0000"/>
              <w:bottom w:val="single" w:sz="4" w:space="0" w:color="FFFFFF"/>
              <w:right w:val="single" w:sz="36" w:space="0" w:color="FF0000"/>
            </w:tcBorders>
            <w:shd w:val="clear" w:color="auto" w:fill="FF0000"/>
          </w:tcPr>
          <w:p w14:paraId="2DE70C3D" w14:textId="77777777" w:rsidR="00366ED2" w:rsidRPr="00FB58A3" w:rsidRDefault="00366ED2" w:rsidP="00DB6A14">
            <w:pPr>
              <w:jc w:val="center"/>
              <w:rPr>
                <w:rFonts w:ascii="Calibri" w:hAnsi="Calibri"/>
                <w:b/>
                <w:bCs/>
                <w:color w:val="FFFFFF" w:themeColor="background1"/>
                <w:sz w:val="24"/>
                <w:szCs w:val="24"/>
              </w:rPr>
            </w:pPr>
            <w:r w:rsidRPr="00FB58A3">
              <w:rPr>
                <w:rFonts w:ascii="Calibri" w:hAnsi="Calibri"/>
                <w:b/>
                <w:bCs/>
                <w:color w:val="FFFFFF" w:themeColor="background1"/>
                <w:sz w:val="24"/>
                <w:szCs w:val="24"/>
              </w:rPr>
              <w:t>Gefahren für Mensch und Umwelt</w:t>
            </w:r>
          </w:p>
        </w:tc>
      </w:tr>
      <w:tr w:rsidR="00F001A6" w:rsidRPr="006838B1" w14:paraId="3266990A" w14:textId="77777777" w:rsidTr="00FB58A3">
        <w:trPr>
          <w:trHeight w:val="848"/>
        </w:trPr>
        <w:tc>
          <w:tcPr>
            <w:tcW w:w="1026" w:type="dxa"/>
            <w:tcBorders>
              <w:top w:val="single" w:sz="4" w:space="0" w:color="FFFFFF"/>
              <w:left w:val="single" w:sz="36" w:space="0" w:color="FF0000"/>
              <w:right w:val="single" w:sz="4" w:space="0" w:color="FFFFFF"/>
            </w:tcBorders>
          </w:tcPr>
          <w:p w14:paraId="46EE9016" w14:textId="043FFBAC" w:rsidR="007E0B99" w:rsidRPr="007E0B99" w:rsidRDefault="00E65D08" w:rsidP="00DB6A14">
            <w:pPr>
              <w:rPr>
                <w:rFonts w:ascii="Calibri" w:hAnsi="Calibri"/>
                <w:sz w:val="10"/>
                <w:szCs w:val="10"/>
              </w:rPr>
            </w:pPr>
            <w:r>
              <w:rPr>
                <w:noProof/>
              </w:rPr>
              <w:drawing>
                <wp:inline distT="0" distB="0" distL="0" distR="0" wp14:anchorId="25A6AC2F" wp14:editId="2B2ACA49">
                  <wp:extent cx="560614" cy="56061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6910" cy="566910"/>
                          </a:xfrm>
                          <a:prstGeom prst="rect">
                            <a:avLst/>
                          </a:prstGeom>
                        </pic:spPr>
                      </pic:pic>
                    </a:graphicData>
                  </a:graphic>
                </wp:inline>
              </w:drawing>
            </w:r>
          </w:p>
        </w:tc>
        <w:tc>
          <w:tcPr>
            <w:tcW w:w="7996" w:type="dxa"/>
            <w:gridSpan w:val="6"/>
            <w:tcBorders>
              <w:top w:val="single" w:sz="4" w:space="0" w:color="FFFFFF"/>
              <w:left w:val="single" w:sz="4" w:space="0" w:color="FFFFFF"/>
              <w:right w:val="nil"/>
            </w:tcBorders>
          </w:tcPr>
          <w:p w14:paraId="14F87D7A" w14:textId="24890ED3" w:rsidR="00E65D08" w:rsidRDefault="00E65D08" w:rsidP="007E0B99">
            <w:pPr>
              <w:pStyle w:val="Listenabsatz"/>
              <w:numPr>
                <w:ilvl w:val="0"/>
                <w:numId w:val="1"/>
              </w:numPr>
              <w:ind w:right="-143"/>
              <w:rPr>
                <w:rFonts w:ascii="Calibri" w:hAnsi="Calibri"/>
                <w:sz w:val="18"/>
                <w:szCs w:val="18"/>
              </w:rPr>
            </w:pPr>
            <w:r>
              <w:rPr>
                <w:rFonts w:ascii="Calibri" w:hAnsi="Calibri"/>
                <w:sz w:val="18"/>
                <w:szCs w:val="18"/>
              </w:rPr>
              <w:t xml:space="preserve">Kann </w:t>
            </w:r>
            <w:r w:rsidR="00393B06" w:rsidRPr="00393B06">
              <w:rPr>
                <w:rFonts w:ascii="Calibri" w:hAnsi="Calibri"/>
                <w:sz w:val="18"/>
                <w:szCs w:val="18"/>
              </w:rPr>
              <w:t>Kälteverbrennungen oder -</w:t>
            </w:r>
            <w:r w:rsidR="008773DA">
              <w:rPr>
                <w:rFonts w:ascii="Calibri" w:hAnsi="Calibri"/>
                <w:sz w:val="18"/>
                <w:szCs w:val="18"/>
              </w:rPr>
              <w:t>v</w:t>
            </w:r>
            <w:r w:rsidR="00393B06" w:rsidRPr="00393B06">
              <w:rPr>
                <w:rFonts w:ascii="Calibri" w:hAnsi="Calibri"/>
                <w:sz w:val="18"/>
                <w:szCs w:val="18"/>
              </w:rPr>
              <w:t xml:space="preserve">erletzungen verursachen.  </w:t>
            </w:r>
          </w:p>
          <w:p w14:paraId="4A3804E4" w14:textId="569B7308" w:rsidR="00A53783" w:rsidRDefault="00853833" w:rsidP="007E0B99">
            <w:pPr>
              <w:pStyle w:val="Listenabsatz"/>
              <w:numPr>
                <w:ilvl w:val="0"/>
                <w:numId w:val="1"/>
              </w:numPr>
              <w:ind w:right="-143"/>
              <w:rPr>
                <w:rFonts w:ascii="Calibri" w:hAnsi="Calibri"/>
                <w:sz w:val="18"/>
                <w:szCs w:val="18"/>
              </w:rPr>
            </w:pPr>
            <w:r w:rsidRPr="00853833">
              <w:rPr>
                <w:rFonts w:ascii="Calibri" w:hAnsi="Calibri"/>
                <w:sz w:val="18"/>
                <w:szCs w:val="18"/>
              </w:rPr>
              <w:t>In schlecht belüfteten Räumen besteht Erstickungsgefahr</w:t>
            </w:r>
            <w:r w:rsidR="00DD13BA">
              <w:rPr>
                <w:rFonts w:ascii="Calibri" w:hAnsi="Calibri"/>
                <w:sz w:val="18"/>
                <w:szCs w:val="18"/>
              </w:rPr>
              <w:t>.</w:t>
            </w:r>
          </w:p>
          <w:p w14:paraId="1E41677E" w14:textId="53AF011A" w:rsidR="00DD13BA" w:rsidRDefault="00DD13BA" w:rsidP="007E0B99">
            <w:pPr>
              <w:pStyle w:val="Listenabsatz"/>
              <w:numPr>
                <w:ilvl w:val="0"/>
                <w:numId w:val="1"/>
              </w:numPr>
              <w:ind w:right="-143"/>
              <w:rPr>
                <w:rFonts w:ascii="Calibri" w:hAnsi="Calibri"/>
                <w:sz w:val="18"/>
                <w:szCs w:val="18"/>
              </w:rPr>
            </w:pPr>
            <w:r w:rsidRPr="00DD13BA">
              <w:rPr>
                <w:rFonts w:ascii="Calibri" w:hAnsi="Calibri"/>
                <w:sz w:val="18"/>
                <w:szCs w:val="18"/>
              </w:rPr>
              <w:t>Verlust der Bewegungsfähigkeit und des Bewusstseins</w:t>
            </w:r>
            <w:r>
              <w:rPr>
                <w:rFonts w:ascii="Calibri" w:hAnsi="Calibri"/>
                <w:sz w:val="18"/>
                <w:szCs w:val="18"/>
              </w:rPr>
              <w:t xml:space="preserve"> bei hohen Konzentrationen. </w:t>
            </w:r>
          </w:p>
          <w:p w14:paraId="1CC383DC" w14:textId="5BE5402C" w:rsidR="00F065FE" w:rsidRDefault="00DD13BA" w:rsidP="00E65D08">
            <w:pPr>
              <w:pStyle w:val="Listenabsatz"/>
              <w:numPr>
                <w:ilvl w:val="0"/>
                <w:numId w:val="1"/>
              </w:numPr>
              <w:ind w:right="-143"/>
              <w:rPr>
                <w:rFonts w:ascii="Calibri" w:hAnsi="Calibri"/>
                <w:sz w:val="18"/>
                <w:szCs w:val="18"/>
              </w:rPr>
            </w:pPr>
            <w:r>
              <w:rPr>
                <w:rFonts w:ascii="Calibri" w:hAnsi="Calibri"/>
                <w:sz w:val="18"/>
                <w:szCs w:val="18"/>
              </w:rPr>
              <w:t>Behälter kann im Brandfall bersten oder explodieren.</w:t>
            </w:r>
          </w:p>
          <w:p w14:paraId="19CF2D7C" w14:textId="77777777" w:rsidR="00853833" w:rsidRDefault="00853833" w:rsidP="00853833">
            <w:pPr>
              <w:pStyle w:val="Listenabsatz"/>
              <w:numPr>
                <w:ilvl w:val="0"/>
                <w:numId w:val="1"/>
              </w:numPr>
              <w:ind w:right="-143"/>
              <w:rPr>
                <w:rFonts w:ascii="Calibri" w:hAnsi="Calibri"/>
                <w:sz w:val="18"/>
                <w:szCs w:val="18"/>
              </w:rPr>
            </w:pPr>
            <w:r w:rsidRPr="00853833">
              <w:rPr>
                <w:rFonts w:ascii="Calibri" w:hAnsi="Calibri"/>
                <w:sz w:val="18"/>
                <w:szCs w:val="18"/>
              </w:rPr>
              <w:t>Berstgefahr durch Druckaufbau in geschlossenen Behältern</w:t>
            </w:r>
            <w:r>
              <w:rPr>
                <w:rFonts w:ascii="Calibri" w:hAnsi="Calibri"/>
                <w:sz w:val="18"/>
                <w:szCs w:val="18"/>
              </w:rPr>
              <w:t>.</w:t>
            </w:r>
          </w:p>
          <w:p w14:paraId="2B45B254" w14:textId="468FE84A" w:rsidR="00853833" w:rsidRPr="00853833" w:rsidRDefault="00853833" w:rsidP="00853833">
            <w:pPr>
              <w:pStyle w:val="Listenabsatz"/>
              <w:numPr>
                <w:ilvl w:val="0"/>
                <w:numId w:val="1"/>
              </w:numPr>
              <w:ind w:right="-143"/>
              <w:rPr>
                <w:rFonts w:ascii="Calibri" w:hAnsi="Calibri"/>
                <w:sz w:val="18"/>
                <w:szCs w:val="18"/>
              </w:rPr>
            </w:pPr>
            <w:r w:rsidRPr="00853833">
              <w:rPr>
                <w:rFonts w:ascii="Calibri" w:hAnsi="Calibri"/>
                <w:sz w:val="18"/>
                <w:szCs w:val="18"/>
              </w:rPr>
              <w:t>Bei bläulicher Verfärbung: Explosionsgefahr durch einkondensierten Sauerstoff bei Kontakt mit brennbaren Stoffen.</w:t>
            </w:r>
          </w:p>
        </w:tc>
        <w:tc>
          <w:tcPr>
            <w:tcW w:w="996" w:type="dxa"/>
            <w:tcBorders>
              <w:top w:val="single" w:sz="4" w:space="0" w:color="FFFFFF"/>
              <w:left w:val="nil"/>
              <w:right w:val="single" w:sz="36" w:space="0" w:color="FF0000"/>
            </w:tcBorders>
          </w:tcPr>
          <w:p w14:paraId="4D4A31D5" w14:textId="324016AF" w:rsidR="00A53783" w:rsidRPr="00A53783" w:rsidRDefault="00A2012E" w:rsidP="00A53783">
            <w:pPr>
              <w:pStyle w:val="Listenabsatz"/>
              <w:ind w:left="0"/>
              <w:rPr>
                <w:rFonts w:ascii="Calibri" w:hAnsi="Calibri"/>
                <w:sz w:val="18"/>
                <w:szCs w:val="18"/>
              </w:rPr>
            </w:pPr>
            <w:r>
              <w:rPr>
                <w:noProof/>
              </w:rPr>
              <w:drawing>
                <wp:inline distT="0" distB="0" distL="0" distR="0" wp14:anchorId="5FB2FC5B" wp14:editId="70882585">
                  <wp:extent cx="604157" cy="528637"/>
                  <wp:effectExtent l="0" t="0" r="5715"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812" cy="542335"/>
                          </a:xfrm>
                          <a:prstGeom prst="rect">
                            <a:avLst/>
                          </a:prstGeom>
                        </pic:spPr>
                      </pic:pic>
                    </a:graphicData>
                  </a:graphic>
                </wp:inline>
              </w:drawing>
            </w:r>
          </w:p>
        </w:tc>
      </w:tr>
      <w:tr w:rsidR="00366ED2" w:rsidRPr="006838B1" w14:paraId="052056E6" w14:textId="77777777" w:rsidTr="00FB58A3">
        <w:tc>
          <w:tcPr>
            <w:tcW w:w="10018" w:type="dxa"/>
            <w:gridSpan w:val="8"/>
            <w:tcBorders>
              <w:left w:val="single" w:sz="36" w:space="0" w:color="FF0000"/>
              <w:bottom w:val="single" w:sz="4" w:space="0" w:color="FFFFFF"/>
              <w:right w:val="single" w:sz="36" w:space="0" w:color="FF0000"/>
            </w:tcBorders>
            <w:shd w:val="clear" w:color="auto" w:fill="FF0000"/>
          </w:tcPr>
          <w:p w14:paraId="2509D440" w14:textId="77777777" w:rsidR="00366ED2" w:rsidRPr="00FB58A3" w:rsidRDefault="00366ED2" w:rsidP="00DB6A14">
            <w:pPr>
              <w:jc w:val="center"/>
              <w:rPr>
                <w:rFonts w:ascii="Calibri" w:hAnsi="Calibri"/>
                <w:b/>
                <w:bCs/>
                <w:sz w:val="24"/>
                <w:szCs w:val="24"/>
              </w:rPr>
            </w:pPr>
            <w:r w:rsidRPr="00FB58A3">
              <w:rPr>
                <w:rFonts w:ascii="Calibri" w:hAnsi="Calibri"/>
                <w:b/>
                <w:bCs/>
                <w:color w:val="FFFFFF" w:themeColor="background1"/>
                <w:sz w:val="24"/>
                <w:szCs w:val="24"/>
              </w:rPr>
              <w:t>Schutzmaßnahmen und Verhal</w:t>
            </w:r>
            <w:r w:rsidR="00CC26C9" w:rsidRPr="00FB58A3">
              <w:rPr>
                <w:rFonts w:ascii="Calibri" w:hAnsi="Calibri"/>
                <w:b/>
                <w:bCs/>
                <w:color w:val="FFFFFF" w:themeColor="background1"/>
                <w:sz w:val="24"/>
                <w:szCs w:val="24"/>
              </w:rPr>
              <w:t>t</w:t>
            </w:r>
            <w:r w:rsidRPr="00FB58A3">
              <w:rPr>
                <w:rFonts w:ascii="Calibri" w:hAnsi="Calibri"/>
                <w:b/>
                <w:bCs/>
                <w:color w:val="FFFFFF" w:themeColor="background1"/>
                <w:sz w:val="24"/>
                <w:szCs w:val="24"/>
              </w:rPr>
              <w:t>ensregeln</w:t>
            </w:r>
          </w:p>
        </w:tc>
      </w:tr>
      <w:tr w:rsidR="00F001A6" w:rsidRPr="006838B1" w14:paraId="7269A93E" w14:textId="77777777" w:rsidTr="00FB58A3">
        <w:tc>
          <w:tcPr>
            <w:tcW w:w="1026" w:type="dxa"/>
            <w:tcBorders>
              <w:top w:val="single" w:sz="4" w:space="0" w:color="FFFFFF"/>
              <w:left w:val="single" w:sz="36" w:space="0" w:color="FF0000"/>
              <w:right w:val="single" w:sz="4" w:space="0" w:color="FFFFFF"/>
            </w:tcBorders>
          </w:tcPr>
          <w:p w14:paraId="378314D9" w14:textId="1429B8F0" w:rsidR="00E2600A" w:rsidRDefault="00E2600A" w:rsidP="00DB6A14">
            <w:pPr>
              <w:rPr>
                <w:rFonts w:ascii="Calibri" w:hAnsi="Calibri"/>
                <w:sz w:val="8"/>
                <w:szCs w:val="8"/>
              </w:rPr>
            </w:pPr>
          </w:p>
          <w:p w14:paraId="4617FE8E" w14:textId="0BD18F4C" w:rsidR="00F001A6" w:rsidRDefault="00E2600A" w:rsidP="00DB6A14">
            <w:pPr>
              <w:rPr>
                <w:rFonts w:ascii="Calibri" w:hAnsi="Calibri"/>
                <w:sz w:val="8"/>
                <w:szCs w:val="8"/>
              </w:rPr>
            </w:pPr>
            <w:r>
              <w:rPr>
                <w:noProof/>
              </w:rPr>
              <w:drawing>
                <wp:inline distT="0" distB="0" distL="0" distR="0" wp14:anchorId="1E77E243" wp14:editId="21BD914E">
                  <wp:extent cx="475975" cy="478367"/>
                  <wp:effectExtent l="0" t="0" r="63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997" cy="506530"/>
                          </a:xfrm>
                          <a:prstGeom prst="rect">
                            <a:avLst/>
                          </a:prstGeom>
                        </pic:spPr>
                      </pic:pic>
                    </a:graphicData>
                  </a:graphic>
                </wp:inline>
              </w:drawing>
            </w:r>
          </w:p>
          <w:p w14:paraId="0173037F" w14:textId="77777777" w:rsidR="008773DA" w:rsidRDefault="008773DA" w:rsidP="00DB6A14">
            <w:pPr>
              <w:rPr>
                <w:rFonts w:ascii="Calibri" w:hAnsi="Calibri"/>
                <w:sz w:val="8"/>
                <w:szCs w:val="8"/>
              </w:rPr>
            </w:pPr>
          </w:p>
          <w:p w14:paraId="44B25925" w14:textId="6A647A09" w:rsidR="00F001A6" w:rsidRPr="00E2600A" w:rsidRDefault="008773DA" w:rsidP="00DB6A14">
            <w:pPr>
              <w:rPr>
                <w:rFonts w:ascii="Calibri" w:hAnsi="Calibri"/>
                <w:sz w:val="8"/>
                <w:szCs w:val="8"/>
              </w:rPr>
            </w:pPr>
            <w:r>
              <w:rPr>
                <w:noProof/>
              </w:rPr>
              <w:drawing>
                <wp:inline distT="0" distB="0" distL="0" distR="0" wp14:anchorId="2BAAA15C" wp14:editId="2BF0E72D">
                  <wp:extent cx="480032" cy="48244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4071" cy="496553"/>
                          </a:xfrm>
                          <a:prstGeom prst="rect">
                            <a:avLst/>
                          </a:prstGeom>
                        </pic:spPr>
                      </pic:pic>
                    </a:graphicData>
                  </a:graphic>
                </wp:inline>
              </w:drawing>
            </w:r>
          </w:p>
        </w:tc>
        <w:tc>
          <w:tcPr>
            <w:tcW w:w="8992" w:type="dxa"/>
            <w:gridSpan w:val="7"/>
            <w:tcBorders>
              <w:top w:val="single" w:sz="4" w:space="0" w:color="FFFFFF"/>
              <w:left w:val="single" w:sz="4" w:space="0" w:color="FFFFFF"/>
              <w:right w:val="single" w:sz="36" w:space="0" w:color="FF0000"/>
            </w:tcBorders>
          </w:tcPr>
          <w:p w14:paraId="6E2BFA24" w14:textId="0684259D" w:rsidR="00F065FE" w:rsidRPr="00F065FE" w:rsidRDefault="00081B24" w:rsidP="001D4E68">
            <w:pPr>
              <w:pStyle w:val="Listenabsatz"/>
              <w:numPr>
                <w:ilvl w:val="0"/>
                <w:numId w:val="3"/>
              </w:numPr>
              <w:rPr>
                <w:rFonts w:ascii="Calibri" w:eastAsia="Times New Roman" w:hAnsi="Calibri" w:cs="Times New Roman"/>
                <w:sz w:val="18"/>
                <w:szCs w:val="18"/>
                <w:lang w:eastAsia="de-DE"/>
              </w:rPr>
            </w:pPr>
            <w:r>
              <w:rPr>
                <w:rFonts w:ascii="Calibri" w:eastAsia="Times New Roman" w:hAnsi="Calibri" w:cs="Times New Roman"/>
                <w:sz w:val="18"/>
                <w:szCs w:val="18"/>
                <w:lang w:eastAsia="de-DE"/>
              </w:rPr>
              <w:t>Kälteschutzhandschuhe</w:t>
            </w:r>
            <w:r w:rsidR="00F065FE">
              <w:rPr>
                <w:rFonts w:ascii="Calibri" w:eastAsia="Times New Roman" w:hAnsi="Calibri" w:cs="Times New Roman"/>
                <w:sz w:val="18"/>
                <w:szCs w:val="18"/>
                <w:lang w:eastAsia="de-DE"/>
              </w:rPr>
              <w:t>, geschlossenes Schuhwerk</w:t>
            </w:r>
            <w:r w:rsidR="008773DA">
              <w:rPr>
                <w:rFonts w:ascii="Calibri" w:eastAsia="Times New Roman" w:hAnsi="Calibri" w:cs="Times New Roman"/>
                <w:sz w:val="18"/>
                <w:szCs w:val="18"/>
                <w:lang w:eastAsia="de-DE"/>
              </w:rPr>
              <w:t xml:space="preserve"> Schutzbrille tragen</w:t>
            </w:r>
            <w:r w:rsidR="00853833">
              <w:rPr>
                <w:rFonts w:ascii="Calibri" w:eastAsia="Times New Roman" w:hAnsi="Calibri" w:cs="Times New Roman"/>
                <w:sz w:val="18"/>
                <w:szCs w:val="18"/>
                <w:lang w:eastAsia="de-DE"/>
              </w:rPr>
              <w:t>.</w:t>
            </w:r>
          </w:p>
          <w:p w14:paraId="72654D8A" w14:textId="77777777" w:rsidR="00081B24" w:rsidRDefault="00081B24" w:rsidP="001D4E68">
            <w:pPr>
              <w:pStyle w:val="Listenabsatz"/>
              <w:numPr>
                <w:ilvl w:val="0"/>
                <w:numId w:val="3"/>
              </w:numPr>
              <w:rPr>
                <w:rFonts w:ascii="Calibri" w:eastAsia="Times New Roman" w:hAnsi="Calibri" w:cs="Times New Roman"/>
                <w:sz w:val="18"/>
                <w:szCs w:val="18"/>
                <w:lang w:eastAsia="de-DE"/>
              </w:rPr>
            </w:pPr>
            <w:r>
              <w:rPr>
                <w:rFonts w:ascii="Calibri" w:eastAsia="Times New Roman" w:hAnsi="Calibri" w:cs="Times New Roman"/>
                <w:sz w:val="18"/>
                <w:szCs w:val="18"/>
                <w:lang w:eastAsia="de-DE"/>
              </w:rPr>
              <w:t>Umgang nur für geschulte und unterwiesene Personen.</w:t>
            </w:r>
          </w:p>
          <w:p w14:paraId="113A1C41" w14:textId="1563F513" w:rsidR="00853833" w:rsidRPr="00853833" w:rsidRDefault="00853833" w:rsidP="00853833">
            <w:pPr>
              <w:pStyle w:val="Listenabsatz"/>
              <w:numPr>
                <w:ilvl w:val="0"/>
                <w:numId w:val="3"/>
              </w:numPr>
              <w:rPr>
                <w:snapToGrid w:val="0"/>
                <w:sz w:val="18"/>
                <w:szCs w:val="20"/>
              </w:rPr>
            </w:pPr>
            <w:r w:rsidRPr="00853833">
              <w:rPr>
                <w:snapToGrid w:val="0"/>
                <w:sz w:val="18"/>
                <w:szCs w:val="20"/>
              </w:rPr>
              <w:t>Behälter und Apparaturen vorsichtig behandeln, vor der Füllung gut trocknen und gegen Umfallen schützen.</w:t>
            </w:r>
          </w:p>
          <w:p w14:paraId="756A5033" w14:textId="77777777" w:rsidR="00853833" w:rsidRPr="00853833" w:rsidRDefault="00853833" w:rsidP="00853833">
            <w:pPr>
              <w:pStyle w:val="Listenabsatz"/>
              <w:numPr>
                <w:ilvl w:val="0"/>
                <w:numId w:val="3"/>
              </w:numPr>
              <w:rPr>
                <w:rFonts w:ascii="Calibri" w:eastAsia="Times New Roman" w:hAnsi="Calibri" w:cs="Times New Roman"/>
                <w:sz w:val="18"/>
                <w:szCs w:val="18"/>
                <w:lang w:eastAsia="de-DE"/>
              </w:rPr>
            </w:pPr>
            <w:r w:rsidRPr="00853833">
              <w:rPr>
                <w:rFonts w:ascii="Calibri" w:eastAsia="Times New Roman" w:hAnsi="Calibri" w:cs="Times New Roman"/>
                <w:sz w:val="18"/>
                <w:szCs w:val="18"/>
                <w:lang w:eastAsia="de-DE"/>
              </w:rPr>
              <w:t>Während des Abfüllens, besonders im Bodenbereich, für gute Durchlüftung sorgen!</w:t>
            </w:r>
          </w:p>
          <w:p w14:paraId="7989149C" w14:textId="73436BC7" w:rsidR="00853833" w:rsidRPr="00853833" w:rsidRDefault="00853833" w:rsidP="00853833">
            <w:pPr>
              <w:pStyle w:val="Listenabsatz"/>
              <w:numPr>
                <w:ilvl w:val="0"/>
                <w:numId w:val="3"/>
              </w:numPr>
              <w:rPr>
                <w:rFonts w:ascii="Calibri" w:eastAsia="Times New Roman" w:hAnsi="Calibri" w:cs="Times New Roman"/>
                <w:sz w:val="18"/>
                <w:szCs w:val="18"/>
                <w:lang w:eastAsia="de-DE"/>
              </w:rPr>
            </w:pPr>
            <w:r w:rsidRPr="00853833">
              <w:rPr>
                <w:rFonts w:ascii="Calibri" w:eastAsia="Times New Roman" w:hAnsi="Calibri" w:cs="Times New Roman"/>
                <w:sz w:val="18"/>
                <w:szCs w:val="18"/>
                <w:lang w:eastAsia="de-DE"/>
              </w:rPr>
              <w:t>Flüssigstickstoff nicht längere Zeit in offenen Gefäßen stehenlassen, Gefäße möglichst abdecken.</w:t>
            </w:r>
          </w:p>
          <w:p w14:paraId="3DA54251" w14:textId="6972F0B4" w:rsidR="00081B24" w:rsidRPr="001D4E68" w:rsidRDefault="00F065FE" w:rsidP="001D4E68">
            <w:pPr>
              <w:pStyle w:val="Listenabsatz"/>
              <w:numPr>
                <w:ilvl w:val="0"/>
                <w:numId w:val="3"/>
              </w:numPr>
              <w:rPr>
                <w:rFonts w:ascii="Calibri" w:eastAsia="Times New Roman" w:hAnsi="Calibri" w:cs="Times New Roman"/>
                <w:sz w:val="18"/>
                <w:szCs w:val="18"/>
                <w:lang w:eastAsia="de-DE"/>
              </w:rPr>
            </w:pPr>
            <w:r w:rsidRPr="001D4E68">
              <w:rPr>
                <w:rFonts w:ascii="Calibri" w:eastAsia="Times New Roman" w:hAnsi="Calibri" w:cs="Times New Roman"/>
                <w:sz w:val="18"/>
                <w:szCs w:val="18"/>
                <w:lang w:eastAsia="de-DE"/>
              </w:rPr>
              <w:t xml:space="preserve">Transport: </w:t>
            </w:r>
            <w:r w:rsidR="00853833">
              <w:rPr>
                <w:rFonts w:ascii="Calibri" w:eastAsia="Times New Roman" w:hAnsi="Calibri" w:cs="Times New Roman"/>
                <w:sz w:val="18"/>
                <w:szCs w:val="18"/>
                <w:lang w:eastAsia="de-DE"/>
              </w:rPr>
              <w:t>Kryobehälter</w:t>
            </w:r>
            <w:r w:rsidRPr="001D4E68">
              <w:rPr>
                <w:rFonts w:ascii="Calibri" w:eastAsia="Times New Roman" w:hAnsi="Calibri" w:cs="Times New Roman"/>
                <w:sz w:val="18"/>
                <w:szCs w:val="18"/>
                <w:lang w:eastAsia="de-DE"/>
              </w:rPr>
              <w:t xml:space="preserve"> so transportieren, dass sie nicht umfallen oder herunterfallen können </w:t>
            </w:r>
          </w:p>
          <w:p w14:paraId="675147DF" w14:textId="77777777" w:rsidR="00FB58A3" w:rsidRDefault="00F065FE" w:rsidP="001D4E68">
            <w:pPr>
              <w:pStyle w:val="Listenabsatz"/>
              <w:numPr>
                <w:ilvl w:val="0"/>
                <w:numId w:val="3"/>
              </w:numPr>
              <w:rPr>
                <w:rFonts w:ascii="Calibri" w:eastAsia="Times New Roman" w:hAnsi="Calibri" w:cs="Times New Roman"/>
                <w:sz w:val="18"/>
                <w:szCs w:val="18"/>
                <w:lang w:eastAsia="de-DE"/>
              </w:rPr>
            </w:pPr>
            <w:r w:rsidRPr="00F065FE">
              <w:rPr>
                <w:rFonts w:ascii="Calibri" w:eastAsia="Times New Roman" w:hAnsi="Calibri" w:cs="Times New Roman"/>
                <w:sz w:val="18"/>
                <w:szCs w:val="18"/>
                <w:lang w:eastAsia="de-DE"/>
              </w:rPr>
              <w:t xml:space="preserve">Niemals </w:t>
            </w:r>
            <w:r w:rsidR="001D4E68">
              <w:rPr>
                <w:rFonts w:ascii="Calibri" w:eastAsia="Times New Roman" w:hAnsi="Calibri" w:cs="Times New Roman"/>
                <w:sz w:val="18"/>
                <w:szCs w:val="18"/>
                <w:lang w:eastAsia="de-DE"/>
              </w:rPr>
              <w:t>Druckgasflaschen</w:t>
            </w:r>
            <w:r w:rsidR="00081B24" w:rsidRPr="00F065FE">
              <w:rPr>
                <w:rFonts w:ascii="Calibri" w:eastAsia="Times New Roman" w:hAnsi="Calibri" w:cs="Times New Roman"/>
                <w:sz w:val="18"/>
                <w:szCs w:val="18"/>
                <w:lang w:eastAsia="de-DE"/>
              </w:rPr>
              <w:t xml:space="preserve"> im</w:t>
            </w:r>
            <w:r w:rsidRPr="00F065FE">
              <w:rPr>
                <w:rFonts w:ascii="Calibri" w:eastAsia="Times New Roman" w:hAnsi="Calibri" w:cs="Times New Roman"/>
                <w:sz w:val="18"/>
                <w:szCs w:val="18"/>
                <w:lang w:eastAsia="de-DE"/>
              </w:rPr>
              <w:t xml:space="preserve"> Aufzug zusammen mit Personen transportieren</w:t>
            </w:r>
            <w:r>
              <w:rPr>
                <w:rFonts w:ascii="Calibri" w:eastAsia="Times New Roman" w:hAnsi="Calibri" w:cs="Times New Roman"/>
                <w:sz w:val="18"/>
                <w:szCs w:val="18"/>
                <w:lang w:eastAsia="de-DE"/>
              </w:rPr>
              <w:t>.</w:t>
            </w:r>
          </w:p>
          <w:p w14:paraId="660BEC00" w14:textId="587AD5FB" w:rsidR="001D4E68" w:rsidRPr="00853833" w:rsidRDefault="001D4E68" w:rsidP="00853833">
            <w:pPr>
              <w:pStyle w:val="Listenabsatz"/>
              <w:numPr>
                <w:ilvl w:val="0"/>
                <w:numId w:val="3"/>
              </w:numPr>
              <w:rPr>
                <w:rFonts w:ascii="Calibri" w:eastAsia="Times New Roman" w:hAnsi="Calibri" w:cs="Times New Roman"/>
                <w:sz w:val="18"/>
                <w:szCs w:val="18"/>
                <w:lang w:eastAsia="de-DE"/>
              </w:rPr>
            </w:pPr>
            <w:r w:rsidRPr="001D4E68">
              <w:rPr>
                <w:rFonts w:ascii="Calibri" w:eastAsia="Times New Roman" w:hAnsi="Calibri" w:cs="Times New Roman"/>
                <w:sz w:val="18"/>
                <w:szCs w:val="18"/>
                <w:lang w:eastAsia="de-DE"/>
              </w:rPr>
              <w:t>Beim Arbeiten für gute Durchlüftung sorge</w:t>
            </w:r>
            <w:r>
              <w:rPr>
                <w:rFonts w:ascii="Calibri" w:eastAsia="Times New Roman" w:hAnsi="Calibri" w:cs="Times New Roman"/>
                <w:sz w:val="18"/>
                <w:szCs w:val="18"/>
                <w:lang w:eastAsia="de-DE"/>
              </w:rPr>
              <w:t xml:space="preserve">n und </w:t>
            </w:r>
            <w:r w:rsidRPr="001D4E68">
              <w:rPr>
                <w:rFonts w:ascii="Calibri" w:eastAsia="Times New Roman" w:hAnsi="Calibri" w:cs="Times New Roman"/>
                <w:sz w:val="18"/>
                <w:szCs w:val="18"/>
                <w:lang w:eastAsia="de-DE"/>
              </w:rPr>
              <w:t xml:space="preserve">Gasflaschen gegen Umfallen sichern. </w:t>
            </w:r>
          </w:p>
        </w:tc>
      </w:tr>
      <w:tr w:rsidR="00F001A6" w:rsidRPr="006838B1" w14:paraId="79BA252F" w14:textId="77777777" w:rsidTr="00FB58A3">
        <w:tc>
          <w:tcPr>
            <w:tcW w:w="7746" w:type="dxa"/>
            <w:gridSpan w:val="6"/>
            <w:tcBorders>
              <w:left w:val="single" w:sz="36" w:space="0" w:color="FF0000"/>
              <w:bottom w:val="single" w:sz="4" w:space="0" w:color="FFFFFF"/>
              <w:right w:val="single" w:sz="2" w:space="0" w:color="FF0000"/>
            </w:tcBorders>
            <w:shd w:val="clear" w:color="auto" w:fill="FF0000"/>
          </w:tcPr>
          <w:p w14:paraId="5A8EA948" w14:textId="77777777" w:rsidR="006838B1" w:rsidRPr="00FB58A3" w:rsidRDefault="006838B1" w:rsidP="00DB6A14">
            <w:pPr>
              <w:tabs>
                <w:tab w:val="center" w:pos="4383"/>
                <w:tab w:val="left" w:pos="7939"/>
              </w:tabs>
              <w:jc w:val="center"/>
              <w:rPr>
                <w:rFonts w:ascii="Calibri" w:hAnsi="Calibri"/>
                <w:b/>
                <w:bCs/>
                <w:color w:val="FFFFFF" w:themeColor="background1"/>
                <w:sz w:val="24"/>
                <w:szCs w:val="24"/>
              </w:rPr>
            </w:pPr>
            <w:r w:rsidRPr="00FB58A3">
              <w:rPr>
                <w:rFonts w:ascii="Calibri" w:hAnsi="Calibri"/>
                <w:b/>
                <w:bCs/>
                <w:color w:val="FFFFFF" w:themeColor="background1"/>
                <w:sz w:val="24"/>
                <w:szCs w:val="24"/>
              </w:rPr>
              <w:t xml:space="preserve">                               Verhalten im Gefahrenfall</w:t>
            </w:r>
          </w:p>
        </w:tc>
        <w:tc>
          <w:tcPr>
            <w:tcW w:w="2272" w:type="dxa"/>
            <w:gridSpan w:val="2"/>
            <w:tcBorders>
              <w:left w:val="single" w:sz="2" w:space="0" w:color="FF0000"/>
              <w:bottom w:val="single" w:sz="2" w:space="0" w:color="FFFFFF"/>
              <w:right w:val="single" w:sz="36" w:space="0" w:color="FF0000"/>
            </w:tcBorders>
            <w:shd w:val="clear" w:color="auto" w:fill="FF0000"/>
          </w:tcPr>
          <w:p w14:paraId="2E010F71" w14:textId="77777777" w:rsidR="006838B1" w:rsidRPr="00FB58A3" w:rsidRDefault="006838B1" w:rsidP="00DB6A14">
            <w:pPr>
              <w:tabs>
                <w:tab w:val="center" w:pos="4383"/>
                <w:tab w:val="left" w:pos="7939"/>
              </w:tabs>
              <w:jc w:val="right"/>
              <w:rPr>
                <w:rFonts w:ascii="Calibri" w:hAnsi="Calibri"/>
                <w:b/>
                <w:bCs/>
                <w:color w:val="FFFFFF" w:themeColor="background1"/>
                <w:sz w:val="24"/>
                <w:szCs w:val="24"/>
              </w:rPr>
            </w:pPr>
            <w:r w:rsidRPr="00FB58A3">
              <w:rPr>
                <w:rFonts w:ascii="Calibri" w:hAnsi="Calibri"/>
                <w:b/>
                <w:bCs/>
                <w:color w:val="FFFFFF" w:themeColor="background1"/>
                <w:sz w:val="24"/>
                <w:szCs w:val="24"/>
              </w:rPr>
              <w:t>Notruf: 112</w:t>
            </w:r>
          </w:p>
        </w:tc>
      </w:tr>
      <w:tr w:rsidR="00F001A6" w:rsidRPr="006838B1" w14:paraId="097DDA49" w14:textId="77777777" w:rsidTr="00FB58A3">
        <w:tc>
          <w:tcPr>
            <w:tcW w:w="1026" w:type="dxa"/>
            <w:tcBorders>
              <w:top w:val="single" w:sz="4" w:space="0" w:color="FFFFFF"/>
              <w:left w:val="single" w:sz="36" w:space="0" w:color="FF0000"/>
              <w:right w:val="single" w:sz="4" w:space="0" w:color="FFFFFF"/>
            </w:tcBorders>
          </w:tcPr>
          <w:p w14:paraId="753172AF" w14:textId="77777777" w:rsidR="00366ED2" w:rsidRPr="006838B1" w:rsidRDefault="00DB6A14" w:rsidP="00DB6A14">
            <w:pPr>
              <w:rPr>
                <w:rFonts w:ascii="Calibri" w:hAnsi="Calibri"/>
              </w:rPr>
            </w:pPr>
            <w:r>
              <w:rPr>
                <w:rFonts w:ascii="Calibri" w:hAnsi="Calibri"/>
                <w:noProof/>
              </w:rPr>
              <w:drawing>
                <wp:anchor distT="0" distB="0" distL="114300" distR="114300" simplePos="0" relativeHeight="251662336" behindDoc="0" locked="0" layoutInCell="1" allowOverlap="1" wp14:anchorId="1A29E47B" wp14:editId="7467687A">
                  <wp:simplePos x="0" y="0"/>
                  <wp:positionH relativeFrom="column">
                    <wp:posOffset>40005</wp:posOffset>
                  </wp:positionH>
                  <wp:positionV relativeFrom="paragraph">
                    <wp:posOffset>105410</wp:posOffset>
                  </wp:positionV>
                  <wp:extent cx="518160" cy="51816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638" cy="518638"/>
                          </a:xfrm>
                          <a:prstGeom prst="rect">
                            <a:avLst/>
                          </a:prstGeom>
                          <a:noFill/>
                        </pic:spPr>
                      </pic:pic>
                    </a:graphicData>
                  </a:graphic>
                  <wp14:sizeRelH relativeFrom="margin">
                    <wp14:pctWidth>0</wp14:pctWidth>
                  </wp14:sizeRelH>
                  <wp14:sizeRelV relativeFrom="margin">
                    <wp14:pctHeight>0</wp14:pctHeight>
                  </wp14:sizeRelV>
                </wp:anchor>
              </w:drawing>
            </w:r>
          </w:p>
        </w:tc>
        <w:tc>
          <w:tcPr>
            <w:tcW w:w="8992" w:type="dxa"/>
            <w:gridSpan w:val="7"/>
            <w:tcBorders>
              <w:top w:val="single" w:sz="4" w:space="0" w:color="FFFFFF"/>
              <w:left w:val="single" w:sz="4" w:space="0" w:color="FFFFFF"/>
              <w:right w:val="single" w:sz="36" w:space="0" w:color="FF0000"/>
            </w:tcBorders>
          </w:tcPr>
          <w:p w14:paraId="7EE4E5F6" w14:textId="456BE9EC" w:rsidR="00853833" w:rsidRPr="00853833" w:rsidRDefault="00853833" w:rsidP="00853833">
            <w:pPr>
              <w:numPr>
                <w:ilvl w:val="0"/>
                <w:numId w:val="4"/>
              </w:numPr>
              <w:tabs>
                <w:tab w:val="left" w:pos="8295"/>
              </w:tabs>
              <w:ind w:right="519"/>
              <w:rPr>
                <w:rFonts w:ascii="Calibri" w:hAnsi="Calibri" w:cs="Arial"/>
                <w:b/>
                <w:bCs/>
                <w:sz w:val="18"/>
                <w:szCs w:val="18"/>
              </w:rPr>
            </w:pPr>
            <w:r w:rsidRPr="00853833">
              <w:rPr>
                <w:rFonts w:ascii="Calibri" w:hAnsi="Calibri" w:cs="Arial"/>
                <w:b/>
                <w:bCs/>
                <w:sz w:val="18"/>
                <w:szCs w:val="18"/>
              </w:rPr>
              <w:t>Unbeabsichtigte Freisetzung:</w:t>
            </w:r>
            <w:r>
              <w:rPr>
                <w:rFonts w:ascii="Calibri" w:hAnsi="Calibri" w:cs="Arial"/>
                <w:b/>
                <w:bCs/>
                <w:sz w:val="18"/>
                <w:szCs w:val="18"/>
              </w:rPr>
              <w:t xml:space="preserve"> </w:t>
            </w:r>
            <w:r w:rsidRPr="00502050">
              <w:rPr>
                <w:rFonts w:ascii="Calibri" w:hAnsi="Calibri" w:cs="Arial"/>
                <w:sz w:val="18"/>
                <w:szCs w:val="18"/>
              </w:rPr>
              <w:t>Beim Überlaufen nicht bekannter Mengen flüssigen Stickstoffs, besonders in engen Räumen, diese nur mit umgebungsluftunabhängigem Atemschutzgerät betreten (ggf. Feuerwehr anfordern!). Benachbarte Bereiche warnen. Bei der Bergung unbeschädigter Behälter aus der Gefahrenzone Kälteschutzhandschuhe tragen</w:t>
            </w:r>
            <w:r w:rsidR="00502050">
              <w:rPr>
                <w:rFonts w:ascii="Calibri" w:hAnsi="Calibri" w:cs="Arial"/>
                <w:sz w:val="18"/>
                <w:szCs w:val="18"/>
              </w:rPr>
              <w:t>.</w:t>
            </w:r>
          </w:p>
          <w:p w14:paraId="5B36798F" w14:textId="3B3F1A68" w:rsidR="00E20F4B" w:rsidRPr="00853833" w:rsidRDefault="00DD2AC5" w:rsidP="00E20F4B">
            <w:pPr>
              <w:numPr>
                <w:ilvl w:val="0"/>
                <w:numId w:val="4"/>
              </w:numPr>
              <w:tabs>
                <w:tab w:val="left" w:pos="8295"/>
              </w:tabs>
              <w:ind w:right="519"/>
              <w:rPr>
                <w:rFonts w:ascii="Calibri" w:hAnsi="Calibri" w:cs="Arial"/>
                <w:sz w:val="18"/>
                <w:szCs w:val="18"/>
              </w:rPr>
            </w:pPr>
            <w:r w:rsidRPr="00853833">
              <w:rPr>
                <w:rFonts w:ascii="Calibri" w:hAnsi="Calibri" w:cs="Arial"/>
                <w:b/>
                <w:bCs/>
                <w:sz w:val="18"/>
                <w:szCs w:val="18"/>
              </w:rPr>
              <w:t xml:space="preserve">Geeignete Löschmittel: </w:t>
            </w:r>
            <w:r w:rsidR="00F001A6" w:rsidRPr="00853833">
              <w:rPr>
                <w:rFonts w:ascii="Calibri" w:hAnsi="Calibri" w:cs="Arial"/>
                <w:sz w:val="18"/>
                <w:szCs w:val="18"/>
              </w:rPr>
              <w:t>Stickstoff selbst brennt nicht. Brandbekämpfung auf Umgebung abstimmen.</w:t>
            </w:r>
          </w:p>
          <w:p w14:paraId="4DE13253" w14:textId="71467685" w:rsidR="00F001A6" w:rsidRPr="00853833" w:rsidRDefault="00F001A6" w:rsidP="00E20F4B">
            <w:pPr>
              <w:numPr>
                <w:ilvl w:val="0"/>
                <w:numId w:val="4"/>
              </w:numPr>
              <w:tabs>
                <w:tab w:val="left" w:pos="8295"/>
              </w:tabs>
              <w:ind w:right="519"/>
              <w:rPr>
                <w:rFonts w:ascii="Calibri" w:hAnsi="Calibri" w:cs="Arial"/>
                <w:sz w:val="18"/>
                <w:szCs w:val="18"/>
              </w:rPr>
            </w:pPr>
            <w:r w:rsidRPr="00853833">
              <w:rPr>
                <w:rFonts w:ascii="Calibri" w:hAnsi="Calibri" w:cs="Arial"/>
                <w:b/>
                <w:bCs/>
                <w:sz w:val="18"/>
                <w:szCs w:val="18"/>
              </w:rPr>
              <w:t>Besondere Gefahren:</w:t>
            </w:r>
            <w:r w:rsidRPr="00853833">
              <w:rPr>
                <w:rFonts w:ascii="Calibri" w:hAnsi="Calibri" w:cs="Arial"/>
                <w:sz w:val="18"/>
                <w:szCs w:val="18"/>
              </w:rPr>
              <w:t xml:space="preserve"> Berstgefahr bei verschlossenen Behältern.</w:t>
            </w:r>
          </w:p>
          <w:p w14:paraId="2C426087" w14:textId="6C81BF9A" w:rsidR="00366ED2" w:rsidRPr="00DD13BA" w:rsidRDefault="00DD2AC5" w:rsidP="00DD13BA">
            <w:pPr>
              <w:numPr>
                <w:ilvl w:val="0"/>
                <w:numId w:val="4"/>
              </w:numPr>
              <w:tabs>
                <w:tab w:val="left" w:pos="8295"/>
              </w:tabs>
              <w:ind w:right="519"/>
              <w:rPr>
                <w:rFonts w:ascii="Calibri" w:hAnsi="Calibri" w:cs="Arial"/>
                <w:sz w:val="20"/>
                <w:szCs w:val="20"/>
              </w:rPr>
            </w:pPr>
            <w:r w:rsidRPr="00853833">
              <w:rPr>
                <w:rFonts w:ascii="Calibri" w:hAnsi="Calibri" w:cs="Arial"/>
                <w:b/>
                <w:bCs/>
                <w:sz w:val="18"/>
                <w:szCs w:val="18"/>
              </w:rPr>
              <w:t>Brandbekämpfung:</w:t>
            </w:r>
            <w:r w:rsidR="00FB58A3" w:rsidRPr="00853833">
              <w:rPr>
                <w:rFonts w:ascii="Calibri" w:hAnsi="Calibri" w:cs="Arial"/>
                <w:b/>
                <w:bCs/>
                <w:sz w:val="18"/>
                <w:szCs w:val="18"/>
              </w:rPr>
              <w:t xml:space="preserve"> </w:t>
            </w:r>
            <w:r w:rsidR="00FB58A3" w:rsidRPr="00853833">
              <w:rPr>
                <w:rFonts w:ascii="Calibri" w:hAnsi="Calibri" w:cs="Arial"/>
                <w:sz w:val="18"/>
                <w:szCs w:val="18"/>
              </w:rPr>
              <w:t>Nur Entstehungsbrände selbst löschen (Selbstschutz beachten)</w:t>
            </w:r>
            <w:r w:rsidR="001D7579" w:rsidRPr="00853833">
              <w:rPr>
                <w:rFonts w:ascii="Calibri" w:hAnsi="Calibri" w:cs="Arial"/>
                <w:sz w:val="18"/>
                <w:szCs w:val="18"/>
              </w:rPr>
              <w:t xml:space="preserve">, wenn möglich </w:t>
            </w:r>
            <w:r w:rsidR="003C3632" w:rsidRPr="00853833">
              <w:rPr>
                <w:rFonts w:ascii="Calibri" w:hAnsi="Calibri" w:cs="Arial"/>
                <w:sz w:val="18"/>
                <w:szCs w:val="18"/>
              </w:rPr>
              <w:t>Gasaustritt stoppen</w:t>
            </w:r>
            <w:r w:rsidR="001D4E68" w:rsidRPr="00853833">
              <w:rPr>
                <w:rFonts w:ascii="Calibri" w:hAnsi="Calibri" w:cs="Arial"/>
                <w:sz w:val="18"/>
                <w:szCs w:val="18"/>
              </w:rPr>
              <w:t>, für gut Durchlüftung sorgen</w:t>
            </w:r>
            <w:r w:rsidR="00FB58A3" w:rsidRPr="00853833">
              <w:rPr>
                <w:rFonts w:ascii="Calibri" w:hAnsi="Calibri" w:cs="Arial"/>
                <w:sz w:val="18"/>
                <w:szCs w:val="18"/>
              </w:rPr>
              <w:t xml:space="preserve"> – sonst sofort Raum verlassen, Nachbarbereiche warnen und Feuerwehr rufen</w:t>
            </w:r>
            <w:r w:rsidR="00F065FE" w:rsidRPr="00853833">
              <w:rPr>
                <w:rFonts w:ascii="Calibri" w:hAnsi="Calibri" w:cs="Arial"/>
                <w:sz w:val="18"/>
                <w:szCs w:val="18"/>
              </w:rPr>
              <w:t>.</w:t>
            </w:r>
          </w:p>
        </w:tc>
      </w:tr>
      <w:tr w:rsidR="00F001A6" w:rsidRPr="006838B1" w14:paraId="48665C08" w14:textId="77777777" w:rsidTr="00FB58A3">
        <w:tc>
          <w:tcPr>
            <w:tcW w:w="7746" w:type="dxa"/>
            <w:gridSpan w:val="6"/>
            <w:tcBorders>
              <w:left w:val="single" w:sz="36" w:space="0" w:color="FF0000"/>
              <w:bottom w:val="single" w:sz="4" w:space="0" w:color="FFFFFF"/>
              <w:right w:val="single" w:sz="2" w:space="0" w:color="FF0000"/>
            </w:tcBorders>
            <w:shd w:val="clear" w:color="auto" w:fill="FF0000"/>
          </w:tcPr>
          <w:p w14:paraId="3C2BE1AF" w14:textId="77777777" w:rsidR="006838B1" w:rsidRPr="00FB58A3" w:rsidRDefault="006838B1" w:rsidP="00DB6A14">
            <w:pPr>
              <w:jc w:val="center"/>
              <w:rPr>
                <w:rFonts w:ascii="Calibri" w:hAnsi="Calibri"/>
                <w:b/>
                <w:bCs/>
                <w:color w:val="FFFFFF" w:themeColor="background1"/>
                <w:sz w:val="24"/>
                <w:szCs w:val="24"/>
              </w:rPr>
            </w:pPr>
            <w:r w:rsidRPr="00FB58A3">
              <w:rPr>
                <w:rFonts w:ascii="Calibri" w:hAnsi="Calibri"/>
                <w:b/>
                <w:bCs/>
                <w:color w:val="FFFFFF" w:themeColor="background1"/>
                <w:sz w:val="24"/>
                <w:szCs w:val="24"/>
              </w:rPr>
              <w:t xml:space="preserve">                            Erste Hilfe</w:t>
            </w:r>
          </w:p>
        </w:tc>
        <w:tc>
          <w:tcPr>
            <w:tcW w:w="2272" w:type="dxa"/>
            <w:gridSpan w:val="2"/>
            <w:tcBorders>
              <w:left w:val="single" w:sz="2" w:space="0" w:color="FF0000"/>
              <w:bottom w:val="single" w:sz="4" w:space="0" w:color="FFFFFF"/>
              <w:right w:val="single" w:sz="36" w:space="0" w:color="FF0000"/>
            </w:tcBorders>
            <w:shd w:val="clear" w:color="auto" w:fill="FF0000"/>
          </w:tcPr>
          <w:p w14:paraId="7A7DD521" w14:textId="77777777" w:rsidR="006838B1" w:rsidRPr="00FB58A3" w:rsidRDefault="006838B1" w:rsidP="00DB6A14">
            <w:pPr>
              <w:jc w:val="right"/>
              <w:rPr>
                <w:rFonts w:ascii="Calibri" w:hAnsi="Calibri"/>
                <w:b/>
                <w:bCs/>
                <w:color w:val="FFFFFF" w:themeColor="background1"/>
                <w:sz w:val="24"/>
                <w:szCs w:val="24"/>
              </w:rPr>
            </w:pPr>
            <w:r w:rsidRPr="00FB58A3">
              <w:rPr>
                <w:rFonts w:ascii="Calibri" w:hAnsi="Calibri"/>
                <w:b/>
                <w:bCs/>
                <w:color w:val="FFFFFF" w:themeColor="background1"/>
                <w:sz w:val="24"/>
                <w:szCs w:val="24"/>
              </w:rPr>
              <w:t>Notruf: 112</w:t>
            </w:r>
          </w:p>
        </w:tc>
      </w:tr>
      <w:tr w:rsidR="00F001A6" w:rsidRPr="006838B1" w14:paraId="1199C2AF" w14:textId="77777777" w:rsidTr="00FB58A3">
        <w:tc>
          <w:tcPr>
            <w:tcW w:w="1026" w:type="dxa"/>
            <w:tcBorders>
              <w:top w:val="single" w:sz="4" w:space="0" w:color="FFFFFF"/>
              <w:left w:val="single" w:sz="36" w:space="0" w:color="FF0000"/>
              <w:right w:val="single" w:sz="4" w:space="0" w:color="FFFFFF"/>
            </w:tcBorders>
          </w:tcPr>
          <w:p w14:paraId="19E5814A" w14:textId="77777777" w:rsidR="00366ED2" w:rsidRDefault="00803261" w:rsidP="00DB6A14">
            <w:pPr>
              <w:rPr>
                <w:rFonts w:ascii="Calibri" w:hAnsi="Calibri"/>
                <w:sz w:val="18"/>
                <w:szCs w:val="18"/>
              </w:rPr>
            </w:pPr>
            <w:r>
              <w:rPr>
                <w:rFonts w:ascii="Calibri" w:hAnsi="Calibri"/>
                <w:noProof/>
                <w:sz w:val="18"/>
                <w:szCs w:val="18"/>
              </w:rPr>
              <w:drawing>
                <wp:anchor distT="0" distB="0" distL="114300" distR="114300" simplePos="0" relativeHeight="251663360" behindDoc="0" locked="0" layoutInCell="1" allowOverlap="1" wp14:anchorId="2BEDAECE" wp14:editId="5845A617">
                  <wp:simplePos x="0" y="0"/>
                  <wp:positionH relativeFrom="column">
                    <wp:posOffset>19685</wp:posOffset>
                  </wp:positionH>
                  <wp:positionV relativeFrom="paragraph">
                    <wp:posOffset>205105</wp:posOffset>
                  </wp:positionV>
                  <wp:extent cx="502920" cy="509905"/>
                  <wp:effectExtent l="0" t="0" r="0" b="4445"/>
                  <wp:wrapThrough wrapText="bothSides">
                    <wp:wrapPolygon edited="0">
                      <wp:start x="0" y="0"/>
                      <wp:lineTo x="0" y="20981"/>
                      <wp:lineTo x="20455" y="20981"/>
                      <wp:lineTo x="20455"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 cy="509905"/>
                          </a:xfrm>
                          <a:prstGeom prst="rect">
                            <a:avLst/>
                          </a:prstGeom>
                          <a:noFill/>
                        </pic:spPr>
                      </pic:pic>
                    </a:graphicData>
                  </a:graphic>
                  <wp14:sizeRelH relativeFrom="margin">
                    <wp14:pctWidth>0</wp14:pctWidth>
                  </wp14:sizeRelH>
                  <wp14:sizeRelV relativeFrom="margin">
                    <wp14:pctHeight>0</wp14:pctHeight>
                  </wp14:sizeRelV>
                </wp:anchor>
              </w:drawing>
            </w:r>
          </w:p>
          <w:p w14:paraId="149DBA52" w14:textId="77777777" w:rsidR="00803261" w:rsidRPr="00803261" w:rsidRDefault="00803261" w:rsidP="00803261">
            <w:pPr>
              <w:rPr>
                <w:rFonts w:ascii="Calibri" w:hAnsi="Calibri"/>
                <w:sz w:val="18"/>
                <w:szCs w:val="18"/>
              </w:rPr>
            </w:pPr>
            <w:r>
              <w:rPr>
                <w:rFonts w:ascii="Calibri" w:hAnsi="Calibri"/>
                <w:noProof/>
                <w:sz w:val="18"/>
                <w:szCs w:val="18"/>
              </w:rPr>
              <w:drawing>
                <wp:anchor distT="0" distB="0" distL="114300" distR="114300" simplePos="0" relativeHeight="251664384" behindDoc="0" locked="0" layoutInCell="1" allowOverlap="1" wp14:anchorId="3E3E8D9C" wp14:editId="33D38896">
                  <wp:simplePos x="0" y="0"/>
                  <wp:positionH relativeFrom="column">
                    <wp:posOffset>14605</wp:posOffset>
                  </wp:positionH>
                  <wp:positionV relativeFrom="paragraph">
                    <wp:posOffset>1039495</wp:posOffset>
                  </wp:positionV>
                  <wp:extent cx="482600" cy="482600"/>
                  <wp:effectExtent l="0" t="0" r="0" b="0"/>
                  <wp:wrapThrough wrapText="bothSides">
                    <wp:wrapPolygon edited="0">
                      <wp:start x="0" y="0"/>
                      <wp:lineTo x="0" y="20463"/>
                      <wp:lineTo x="20463" y="20463"/>
                      <wp:lineTo x="20463"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992" w:type="dxa"/>
            <w:gridSpan w:val="7"/>
            <w:tcBorders>
              <w:top w:val="single" w:sz="4" w:space="0" w:color="FFFFFF"/>
              <w:left w:val="single" w:sz="4" w:space="0" w:color="FFFFFF"/>
              <w:right w:val="single" w:sz="36" w:space="0" w:color="FF0000"/>
            </w:tcBorders>
          </w:tcPr>
          <w:p w14:paraId="7698E71D" w14:textId="410B6D51" w:rsidR="00E20F4B" w:rsidRPr="00853833" w:rsidRDefault="00803261" w:rsidP="00E20F4B">
            <w:pPr>
              <w:pStyle w:val="Listenabsatz"/>
              <w:numPr>
                <w:ilvl w:val="0"/>
                <w:numId w:val="9"/>
              </w:numPr>
              <w:rPr>
                <w:rFonts w:ascii="Calibri" w:hAnsi="Calibri"/>
                <w:b/>
                <w:bCs/>
                <w:sz w:val="18"/>
                <w:szCs w:val="18"/>
              </w:rPr>
            </w:pPr>
            <w:r w:rsidRPr="00853833">
              <w:rPr>
                <w:rFonts w:ascii="Calibri" w:hAnsi="Calibri"/>
                <w:b/>
                <w:bCs/>
                <w:sz w:val="18"/>
                <w:szCs w:val="18"/>
              </w:rPr>
              <w:t xml:space="preserve">Nach Einatmen: </w:t>
            </w:r>
            <w:r w:rsidR="00F001A6" w:rsidRPr="00853833">
              <w:rPr>
                <w:rFonts w:ascii="Calibri" w:hAnsi="Calibri"/>
                <w:sz w:val="18"/>
                <w:szCs w:val="18"/>
              </w:rPr>
              <w:t xml:space="preserve">Selbstschutzbeachten! </w:t>
            </w:r>
            <w:r w:rsidR="00E20F4B" w:rsidRPr="00853833">
              <w:rPr>
                <w:rFonts w:ascii="Calibri" w:hAnsi="Calibri"/>
                <w:sz w:val="18"/>
                <w:szCs w:val="18"/>
              </w:rPr>
              <w:t xml:space="preserve">Die Person an die frische Luft bringen und für ungehinderte Atmung sorgen. </w:t>
            </w:r>
            <w:r w:rsidR="00F001A6" w:rsidRPr="00853833">
              <w:rPr>
                <w:rFonts w:ascii="Calibri" w:hAnsi="Calibri"/>
                <w:sz w:val="18"/>
                <w:szCs w:val="18"/>
              </w:rPr>
              <w:t>Ä</w:t>
            </w:r>
            <w:r w:rsidR="00E20F4B" w:rsidRPr="00853833">
              <w:rPr>
                <w:rFonts w:ascii="Calibri" w:hAnsi="Calibri"/>
                <w:sz w:val="18"/>
                <w:szCs w:val="18"/>
              </w:rPr>
              <w:t>rztliche Hilfe hinzuziehen.</w:t>
            </w:r>
          </w:p>
          <w:p w14:paraId="6E6D9570" w14:textId="696380F7" w:rsidR="0026443B" w:rsidRPr="00502050" w:rsidRDefault="0026443B" w:rsidP="00E20F4B">
            <w:pPr>
              <w:pStyle w:val="Listenabsatz"/>
              <w:numPr>
                <w:ilvl w:val="0"/>
                <w:numId w:val="9"/>
              </w:numPr>
              <w:rPr>
                <w:rFonts w:ascii="Calibri" w:hAnsi="Calibri"/>
                <w:sz w:val="18"/>
                <w:szCs w:val="18"/>
              </w:rPr>
            </w:pPr>
            <w:r w:rsidRPr="00853833">
              <w:rPr>
                <w:rFonts w:ascii="Calibri" w:hAnsi="Calibri"/>
                <w:b/>
                <w:bCs/>
                <w:sz w:val="18"/>
                <w:szCs w:val="18"/>
              </w:rPr>
              <w:t xml:space="preserve">Nach Hautkontakt: </w:t>
            </w:r>
            <w:r w:rsidR="00502050" w:rsidRPr="00502050">
              <w:rPr>
                <w:rFonts w:ascii="Calibri" w:hAnsi="Calibri"/>
                <w:sz w:val="18"/>
                <w:szCs w:val="18"/>
              </w:rPr>
              <w:t>Benetzte Kleidungsstücke sofort ausziehen. Betroffene Körperstellen mit großen Mengen lauwarmem (keinesfalls heißem!) Wasser übergießen. Erfrorene Körperstellen nicht reiben, sondern mit sterilem Verbandmaterial abdecken. Arzt zum Unfallort rufen!</w:t>
            </w:r>
          </w:p>
          <w:p w14:paraId="66F1B181" w14:textId="6481AED6" w:rsidR="0026443B" w:rsidRPr="00502050" w:rsidRDefault="0026443B" w:rsidP="00502050">
            <w:pPr>
              <w:pStyle w:val="Listenabsatz"/>
              <w:numPr>
                <w:ilvl w:val="0"/>
                <w:numId w:val="9"/>
              </w:numPr>
              <w:rPr>
                <w:sz w:val="18"/>
                <w:szCs w:val="18"/>
              </w:rPr>
            </w:pPr>
            <w:r w:rsidRPr="00502050">
              <w:rPr>
                <w:rFonts w:ascii="Calibri" w:hAnsi="Calibri"/>
                <w:b/>
                <w:bCs/>
                <w:sz w:val="18"/>
                <w:szCs w:val="18"/>
              </w:rPr>
              <w:t>Nach Augenkontakt:</w:t>
            </w:r>
            <w:r w:rsidRPr="00502050">
              <w:rPr>
                <w:sz w:val="18"/>
                <w:szCs w:val="18"/>
              </w:rPr>
              <w:t xml:space="preserve"> </w:t>
            </w:r>
            <w:r w:rsidR="00502050" w:rsidRPr="00502050">
              <w:rPr>
                <w:sz w:val="18"/>
                <w:szCs w:val="18"/>
              </w:rPr>
              <w:t>Mindestens 15 Minuten bei gespreizten Lidern unter fließendem Wasser mit Augendusche ausspülen. Augenarzt konsultieren!</w:t>
            </w:r>
          </w:p>
          <w:p w14:paraId="67420CE0" w14:textId="3E0A82D9" w:rsidR="00803261" w:rsidRPr="00502050" w:rsidRDefault="0026443B" w:rsidP="00A40D77">
            <w:pPr>
              <w:pStyle w:val="Listenabsatz"/>
              <w:numPr>
                <w:ilvl w:val="0"/>
                <w:numId w:val="9"/>
              </w:numPr>
              <w:rPr>
                <w:rFonts w:ascii="Calibri" w:hAnsi="Calibri"/>
                <w:b/>
                <w:bCs/>
                <w:sz w:val="18"/>
                <w:szCs w:val="18"/>
              </w:rPr>
            </w:pPr>
            <w:r w:rsidRPr="00502050">
              <w:rPr>
                <w:rFonts w:ascii="Calibri" w:hAnsi="Calibri"/>
                <w:b/>
                <w:bCs/>
                <w:sz w:val="18"/>
                <w:szCs w:val="18"/>
              </w:rPr>
              <w:t>Nach Verschlucken:</w:t>
            </w:r>
            <w:r w:rsidRPr="00502050">
              <w:rPr>
                <w:sz w:val="18"/>
                <w:szCs w:val="18"/>
              </w:rPr>
              <w:t xml:space="preserve"> </w:t>
            </w:r>
            <w:r w:rsidR="00372194" w:rsidRPr="00372194">
              <w:rPr>
                <w:sz w:val="18"/>
                <w:szCs w:val="18"/>
              </w:rPr>
              <w:t>Verschlucken wird nicht als möglicher Weg der Exposition angesehen</w:t>
            </w:r>
            <w:r w:rsidR="00372194">
              <w:rPr>
                <w:sz w:val="18"/>
                <w:szCs w:val="18"/>
              </w:rPr>
              <w:t>.</w:t>
            </w:r>
          </w:p>
          <w:p w14:paraId="58FB0EAF" w14:textId="77777777" w:rsidR="0012459F" w:rsidRPr="00853833" w:rsidRDefault="00175C00" w:rsidP="0012459F">
            <w:pPr>
              <w:pStyle w:val="Listenabsatz"/>
              <w:numPr>
                <w:ilvl w:val="0"/>
                <w:numId w:val="9"/>
              </w:numPr>
              <w:rPr>
                <w:rFonts w:ascii="Calibri" w:hAnsi="Calibri"/>
                <w:sz w:val="18"/>
                <w:szCs w:val="18"/>
              </w:rPr>
            </w:pPr>
            <w:r w:rsidRPr="00853833">
              <w:rPr>
                <w:rFonts w:ascii="Calibri" w:hAnsi="Calibri"/>
                <w:sz w:val="18"/>
                <w:szCs w:val="18"/>
              </w:rPr>
              <w:t>Bei allen Erste-Hilfe-Maßnahmen Selbstschutz beachten.</w:t>
            </w:r>
          </w:p>
          <w:p w14:paraId="3777FD99" w14:textId="11805B48" w:rsidR="0012459F" w:rsidRPr="00853833" w:rsidRDefault="00175C00" w:rsidP="0012459F">
            <w:pPr>
              <w:pStyle w:val="Listenabsatz"/>
              <w:numPr>
                <w:ilvl w:val="0"/>
                <w:numId w:val="9"/>
              </w:numPr>
              <w:rPr>
                <w:rFonts w:ascii="Calibri" w:hAnsi="Calibri"/>
                <w:sz w:val="18"/>
                <w:szCs w:val="18"/>
              </w:rPr>
            </w:pPr>
            <w:r w:rsidRPr="00853833">
              <w:rPr>
                <w:rFonts w:ascii="Calibri" w:hAnsi="Calibri"/>
                <w:sz w:val="18"/>
                <w:szCs w:val="18"/>
              </w:rPr>
              <w:t>Bei leichten Verletzungen in den Meldeblock eintragen und zentral archivieren.</w:t>
            </w:r>
          </w:p>
          <w:p w14:paraId="03D2A0AC" w14:textId="0BB2A539" w:rsidR="0012459F" w:rsidRPr="00853833" w:rsidRDefault="00175C00" w:rsidP="0012459F">
            <w:pPr>
              <w:pStyle w:val="Listenabsatz"/>
              <w:numPr>
                <w:ilvl w:val="0"/>
                <w:numId w:val="9"/>
              </w:numPr>
              <w:rPr>
                <w:rFonts w:ascii="Calibri" w:hAnsi="Calibri"/>
                <w:sz w:val="18"/>
                <w:szCs w:val="18"/>
              </w:rPr>
            </w:pPr>
            <w:r w:rsidRPr="00853833">
              <w:rPr>
                <w:rFonts w:ascii="Calibri" w:hAnsi="Calibri"/>
                <w:sz w:val="18"/>
                <w:szCs w:val="18"/>
              </w:rPr>
              <w:t>Bei schweren Verletzungen</w:t>
            </w:r>
            <w:r w:rsidR="0012459F" w:rsidRPr="00853833">
              <w:rPr>
                <w:rFonts w:ascii="Calibri" w:hAnsi="Calibri"/>
                <w:sz w:val="18"/>
                <w:szCs w:val="18"/>
              </w:rPr>
              <w:t xml:space="preserve"> Notarzt rufen,</w:t>
            </w:r>
            <w:r w:rsidRPr="00853833">
              <w:rPr>
                <w:rFonts w:ascii="Calibri" w:hAnsi="Calibri"/>
                <w:sz w:val="18"/>
                <w:szCs w:val="18"/>
              </w:rPr>
              <w:t xml:space="preserve"> </w:t>
            </w:r>
            <w:r w:rsidR="00513791" w:rsidRPr="00853833">
              <w:rPr>
                <w:rFonts w:ascii="Calibri" w:hAnsi="Calibri"/>
                <w:sz w:val="18"/>
                <w:szCs w:val="18"/>
              </w:rPr>
              <w:t>Unfallanzeige ausfüllen</w:t>
            </w:r>
            <w:r w:rsidRPr="00853833">
              <w:rPr>
                <w:rFonts w:ascii="Calibri" w:hAnsi="Calibri"/>
                <w:sz w:val="18"/>
                <w:szCs w:val="18"/>
              </w:rPr>
              <w:t>.</w:t>
            </w:r>
          </w:p>
          <w:p w14:paraId="29B92DAA" w14:textId="5F7940A4" w:rsidR="00175C00" w:rsidRPr="00853833" w:rsidRDefault="00175C00" w:rsidP="0012459F">
            <w:pPr>
              <w:pStyle w:val="Listenabsatz"/>
              <w:numPr>
                <w:ilvl w:val="0"/>
                <w:numId w:val="9"/>
              </w:numPr>
              <w:rPr>
                <w:rFonts w:ascii="Calibri" w:hAnsi="Calibri"/>
                <w:sz w:val="18"/>
                <w:szCs w:val="18"/>
              </w:rPr>
            </w:pPr>
            <w:r w:rsidRPr="00853833">
              <w:rPr>
                <w:rFonts w:ascii="Calibri" w:hAnsi="Calibri"/>
                <w:sz w:val="18"/>
                <w:szCs w:val="18"/>
              </w:rPr>
              <w:t>Unfall an der Hauptpforte melden, Tel: 44 444</w:t>
            </w:r>
            <w:r w:rsidR="0012459F" w:rsidRPr="00853833">
              <w:rPr>
                <w:rFonts w:ascii="Calibri" w:hAnsi="Calibri"/>
                <w:sz w:val="18"/>
                <w:szCs w:val="18"/>
              </w:rPr>
              <w:t>.</w:t>
            </w:r>
          </w:p>
          <w:p w14:paraId="2594C7DD" w14:textId="77777777" w:rsidR="00175C00" w:rsidRPr="00853833" w:rsidRDefault="00175C00" w:rsidP="00175C00">
            <w:pPr>
              <w:rPr>
                <w:rFonts w:ascii="Calibri" w:hAnsi="Calibri"/>
                <w:b/>
                <w:bCs/>
                <w:sz w:val="18"/>
                <w:szCs w:val="18"/>
              </w:rPr>
            </w:pPr>
          </w:p>
          <w:p w14:paraId="6BF4E39C" w14:textId="62868BC0" w:rsidR="00803261" w:rsidRPr="00853833" w:rsidRDefault="00803261" w:rsidP="00803261">
            <w:pPr>
              <w:rPr>
                <w:rFonts w:ascii="Calibri" w:hAnsi="Calibri"/>
                <w:b/>
                <w:bCs/>
                <w:sz w:val="18"/>
                <w:szCs w:val="18"/>
              </w:rPr>
            </w:pPr>
            <w:r w:rsidRPr="00853833">
              <w:rPr>
                <w:rFonts w:ascii="Calibri" w:hAnsi="Calibri"/>
                <w:b/>
                <w:bCs/>
                <w:sz w:val="18"/>
                <w:szCs w:val="18"/>
              </w:rPr>
              <w:t xml:space="preserve">Ersthelfer hinzuziehen, </w:t>
            </w:r>
            <w:r w:rsidR="00513791" w:rsidRPr="00853833">
              <w:rPr>
                <w:rFonts w:ascii="Calibri" w:hAnsi="Calibri"/>
                <w:b/>
                <w:bCs/>
                <w:sz w:val="18"/>
                <w:szCs w:val="18"/>
              </w:rPr>
              <w:t>Vorgesetzten</w:t>
            </w:r>
            <w:r w:rsidRPr="00853833">
              <w:rPr>
                <w:rFonts w:ascii="Calibri" w:hAnsi="Calibri"/>
                <w:b/>
                <w:bCs/>
                <w:sz w:val="18"/>
                <w:szCs w:val="18"/>
              </w:rPr>
              <w:t xml:space="preserve"> informieren</w:t>
            </w:r>
            <w:r w:rsidR="00E20F4B" w:rsidRPr="00853833">
              <w:rPr>
                <w:rFonts w:ascii="Calibri" w:hAnsi="Calibri"/>
                <w:b/>
                <w:bCs/>
                <w:sz w:val="18"/>
                <w:szCs w:val="18"/>
              </w:rPr>
              <w:t>,</w:t>
            </w:r>
            <w:r w:rsidRPr="00853833">
              <w:rPr>
                <w:rFonts w:ascii="Calibri" w:hAnsi="Calibri"/>
                <w:b/>
                <w:bCs/>
                <w:sz w:val="18"/>
                <w:szCs w:val="18"/>
              </w:rPr>
              <w:t xml:space="preserve"> Arzt aufsuchen</w:t>
            </w:r>
            <w:r w:rsidR="00513791" w:rsidRPr="00853833">
              <w:rPr>
                <w:rFonts w:ascii="Calibri" w:hAnsi="Calibri"/>
                <w:b/>
                <w:bCs/>
                <w:sz w:val="18"/>
                <w:szCs w:val="18"/>
              </w:rPr>
              <w:t>.</w:t>
            </w:r>
          </w:p>
          <w:p w14:paraId="2CCCC9A4" w14:textId="77777777" w:rsidR="00803261" w:rsidRPr="00853833" w:rsidRDefault="00803261" w:rsidP="00803261">
            <w:pPr>
              <w:rPr>
                <w:rFonts w:ascii="Calibri" w:hAnsi="Calibri"/>
                <w:b/>
                <w:bCs/>
                <w:sz w:val="18"/>
                <w:szCs w:val="18"/>
              </w:rPr>
            </w:pPr>
          </w:p>
          <w:p w14:paraId="476056B2" w14:textId="299B2B71" w:rsidR="00803261" w:rsidRPr="00853833" w:rsidRDefault="00803261" w:rsidP="00803261">
            <w:pPr>
              <w:tabs>
                <w:tab w:val="left" w:pos="1280"/>
              </w:tabs>
              <w:ind w:left="4"/>
              <w:rPr>
                <w:rFonts w:ascii="Calibri" w:hAnsi="Calibri"/>
                <w:sz w:val="18"/>
                <w:szCs w:val="18"/>
              </w:rPr>
            </w:pPr>
            <w:r w:rsidRPr="00853833">
              <w:rPr>
                <w:rFonts w:ascii="Calibri" w:hAnsi="Calibri"/>
                <w:b/>
                <w:bCs/>
                <w:sz w:val="18"/>
                <w:szCs w:val="18"/>
              </w:rPr>
              <w:t xml:space="preserve">ERSTHELFER:        </w:t>
            </w:r>
            <w:r w:rsidRPr="00853833">
              <w:rPr>
                <w:rFonts w:ascii="Calibri" w:hAnsi="Calibri"/>
                <w:sz w:val="18"/>
                <w:szCs w:val="18"/>
              </w:rPr>
              <w:t xml:space="preserve">Name:  ............................. Raum: ........................ </w:t>
            </w:r>
          </w:p>
          <w:p w14:paraId="55EAB464" w14:textId="77777777" w:rsidR="00803261" w:rsidRPr="00853833" w:rsidRDefault="00803261" w:rsidP="00803261">
            <w:pPr>
              <w:tabs>
                <w:tab w:val="left" w:pos="1138"/>
              </w:tabs>
              <w:ind w:left="1422"/>
              <w:rPr>
                <w:rFonts w:ascii="Calibri" w:hAnsi="Calibri"/>
                <w:sz w:val="18"/>
                <w:szCs w:val="18"/>
              </w:rPr>
            </w:pPr>
            <w:r w:rsidRPr="00853833">
              <w:rPr>
                <w:rFonts w:ascii="Calibri" w:hAnsi="Calibri"/>
                <w:sz w:val="18"/>
                <w:szCs w:val="18"/>
              </w:rPr>
              <w:t>Tel.: ...............................</w:t>
            </w:r>
          </w:p>
          <w:p w14:paraId="28175658" w14:textId="77777777" w:rsidR="00803261" w:rsidRPr="00853833" w:rsidRDefault="00803261" w:rsidP="00803261">
            <w:pPr>
              <w:tabs>
                <w:tab w:val="left" w:pos="1138"/>
              </w:tabs>
              <w:ind w:left="1422"/>
              <w:rPr>
                <w:rFonts w:ascii="Calibri" w:hAnsi="Calibri"/>
                <w:b/>
                <w:bCs/>
                <w:sz w:val="18"/>
                <w:szCs w:val="18"/>
              </w:rPr>
            </w:pPr>
          </w:p>
          <w:p w14:paraId="225824AB" w14:textId="77777777" w:rsidR="00803261" w:rsidRPr="00853833" w:rsidRDefault="00803261" w:rsidP="00803261">
            <w:pPr>
              <w:rPr>
                <w:rFonts w:ascii="Calibri" w:hAnsi="Calibri"/>
                <w:sz w:val="18"/>
                <w:szCs w:val="18"/>
              </w:rPr>
            </w:pPr>
            <w:r w:rsidRPr="00853833">
              <w:rPr>
                <w:rFonts w:ascii="Calibri" w:hAnsi="Calibri"/>
                <w:b/>
                <w:bCs/>
                <w:sz w:val="18"/>
                <w:szCs w:val="18"/>
              </w:rPr>
              <w:t>UNFALLARZT:</w:t>
            </w:r>
            <w:r w:rsidRPr="00853833">
              <w:rPr>
                <w:rFonts w:ascii="Calibri" w:hAnsi="Calibri"/>
                <w:b/>
                <w:bCs/>
                <w:sz w:val="18"/>
                <w:szCs w:val="18"/>
              </w:rPr>
              <w:tab/>
            </w:r>
            <w:r w:rsidRPr="00853833">
              <w:rPr>
                <w:rFonts w:ascii="Calibri" w:hAnsi="Calibri"/>
                <w:sz w:val="18"/>
                <w:szCs w:val="18"/>
              </w:rPr>
              <w:t xml:space="preserve">Elisabethenstift, Landgraf-Georg-Str. 100,             </w:t>
            </w:r>
          </w:p>
          <w:p w14:paraId="2A837E87" w14:textId="1CE98772" w:rsidR="00803261" w:rsidRPr="00853833" w:rsidRDefault="00803261" w:rsidP="00803261">
            <w:pPr>
              <w:tabs>
                <w:tab w:val="left" w:pos="1301"/>
              </w:tabs>
              <w:ind w:left="1422"/>
              <w:rPr>
                <w:rFonts w:ascii="Calibri" w:hAnsi="Calibri"/>
                <w:b/>
                <w:bCs/>
                <w:sz w:val="18"/>
                <w:szCs w:val="18"/>
              </w:rPr>
            </w:pPr>
            <w:r w:rsidRPr="00853833">
              <w:rPr>
                <w:rFonts w:ascii="Calibri" w:hAnsi="Calibri"/>
                <w:sz w:val="18"/>
                <w:szCs w:val="18"/>
              </w:rPr>
              <w:t xml:space="preserve">Tel. Durchwahl: </w:t>
            </w:r>
            <w:r w:rsidR="00175C00" w:rsidRPr="00853833">
              <w:rPr>
                <w:rFonts w:ascii="Calibri" w:hAnsi="Calibri"/>
                <w:sz w:val="18"/>
                <w:szCs w:val="18"/>
              </w:rPr>
              <w:t xml:space="preserve">(0) </w:t>
            </w:r>
            <w:r w:rsidRPr="00853833">
              <w:rPr>
                <w:rFonts w:ascii="Calibri" w:hAnsi="Calibri"/>
                <w:sz w:val="18"/>
                <w:szCs w:val="18"/>
              </w:rPr>
              <w:t xml:space="preserve">403-2001, Giftnotruf: </w:t>
            </w:r>
            <w:r w:rsidR="00175C00" w:rsidRPr="00853833">
              <w:rPr>
                <w:rFonts w:ascii="Calibri" w:hAnsi="Calibri"/>
                <w:sz w:val="18"/>
                <w:szCs w:val="18"/>
              </w:rPr>
              <w:t xml:space="preserve">(0) </w:t>
            </w:r>
            <w:r w:rsidRPr="00853833">
              <w:rPr>
                <w:rFonts w:ascii="Calibri" w:hAnsi="Calibri"/>
                <w:sz w:val="18"/>
                <w:szCs w:val="18"/>
              </w:rPr>
              <w:t>06131-19240</w:t>
            </w:r>
          </w:p>
        </w:tc>
      </w:tr>
      <w:tr w:rsidR="00366ED2" w:rsidRPr="006838B1" w14:paraId="5400A7A2" w14:textId="77777777" w:rsidTr="00FB58A3">
        <w:tc>
          <w:tcPr>
            <w:tcW w:w="10018" w:type="dxa"/>
            <w:gridSpan w:val="8"/>
            <w:tcBorders>
              <w:top w:val="single" w:sz="2" w:space="0" w:color="FF0000"/>
              <w:left w:val="single" w:sz="36" w:space="0" w:color="FF0000"/>
              <w:bottom w:val="single" w:sz="4" w:space="0" w:color="FFFFFF"/>
              <w:right w:val="single" w:sz="36" w:space="0" w:color="FF0000"/>
            </w:tcBorders>
            <w:shd w:val="clear" w:color="auto" w:fill="FF0000"/>
          </w:tcPr>
          <w:p w14:paraId="52CE6B8B" w14:textId="5E1C1910" w:rsidR="00366ED2" w:rsidRPr="00FB58A3" w:rsidRDefault="00366ED2" w:rsidP="00DB6A14">
            <w:pPr>
              <w:jc w:val="center"/>
              <w:rPr>
                <w:rFonts w:ascii="Calibri" w:hAnsi="Calibri"/>
                <w:b/>
                <w:bCs/>
                <w:color w:val="FFFFFF" w:themeColor="background1"/>
                <w:sz w:val="24"/>
                <w:szCs w:val="24"/>
              </w:rPr>
            </w:pPr>
            <w:r w:rsidRPr="00FB58A3">
              <w:rPr>
                <w:rFonts w:ascii="Calibri" w:hAnsi="Calibri"/>
                <w:b/>
                <w:bCs/>
                <w:color w:val="FFFFFF" w:themeColor="background1"/>
                <w:sz w:val="24"/>
                <w:szCs w:val="24"/>
              </w:rPr>
              <w:t>Sachgerecht</w:t>
            </w:r>
            <w:r w:rsidR="004E663C" w:rsidRPr="00FB58A3">
              <w:rPr>
                <w:rFonts w:ascii="Calibri" w:hAnsi="Calibri"/>
                <w:b/>
                <w:bCs/>
                <w:color w:val="FFFFFF" w:themeColor="background1"/>
                <w:sz w:val="24"/>
                <w:szCs w:val="24"/>
              </w:rPr>
              <w:t>e</w:t>
            </w:r>
            <w:r w:rsidRPr="00FB58A3">
              <w:rPr>
                <w:rFonts w:ascii="Calibri" w:hAnsi="Calibri"/>
                <w:b/>
                <w:bCs/>
                <w:color w:val="FFFFFF" w:themeColor="background1"/>
                <w:sz w:val="24"/>
                <w:szCs w:val="24"/>
              </w:rPr>
              <w:t xml:space="preserve"> Entsorgung</w:t>
            </w:r>
          </w:p>
        </w:tc>
      </w:tr>
      <w:tr w:rsidR="004E663C" w:rsidRPr="006838B1" w14:paraId="741F2573" w14:textId="77777777" w:rsidTr="00FB58A3">
        <w:trPr>
          <w:trHeight w:val="70"/>
        </w:trPr>
        <w:tc>
          <w:tcPr>
            <w:tcW w:w="10018" w:type="dxa"/>
            <w:gridSpan w:val="8"/>
            <w:tcBorders>
              <w:top w:val="single" w:sz="4" w:space="0" w:color="FFFFFF"/>
              <w:left w:val="single" w:sz="36" w:space="0" w:color="FF0000"/>
              <w:bottom w:val="single" w:sz="2" w:space="0" w:color="FFFFFF"/>
              <w:right w:val="single" w:sz="36" w:space="0" w:color="FF0000"/>
            </w:tcBorders>
          </w:tcPr>
          <w:p w14:paraId="3F67FB16" w14:textId="77777777" w:rsidR="007E0B99" w:rsidRPr="00853833" w:rsidRDefault="007E0B99" w:rsidP="007E0B99">
            <w:pPr>
              <w:pStyle w:val="Listenabsatz"/>
              <w:numPr>
                <w:ilvl w:val="0"/>
                <w:numId w:val="8"/>
              </w:numPr>
              <w:rPr>
                <w:rFonts w:ascii="Calibri" w:hAnsi="Calibri"/>
                <w:sz w:val="18"/>
                <w:szCs w:val="18"/>
              </w:rPr>
            </w:pPr>
            <w:r w:rsidRPr="00853833">
              <w:rPr>
                <w:rFonts w:ascii="Calibri" w:hAnsi="Calibri"/>
                <w:sz w:val="18"/>
                <w:szCs w:val="18"/>
              </w:rPr>
              <w:t>Abfälle in verschließbaren gekennzeichneten Gefäßen sammeln und mit dem Entsorgungszentrum der TU Kontakt aufnehmen, Tel.: 24700.</w:t>
            </w:r>
          </w:p>
          <w:p w14:paraId="6563728E" w14:textId="77777777" w:rsidR="00175C00" w:rsidRPr="00853833" w:rsidRDefault="00175C00" w:rsidP="007E0B99">
            <w:pPr>
              <w:pStyle w:val="Listenabsatz"/>
              <w:ind w:left="1353"/>
              <w:rPr>
                <w:rFonts w:ascii="Calibri" w:hAnsi="Calibri"/>
                <w:sz w:val="18"/>
                <w:szCs w:val="18"/>
              </w:rPr>
            </w:pPr>
          </w:p>
          <w:p w14:paraId="06513306" w14:textId="06B83F5C" w:rsidR="007E0B99" w:rsidRPr="00853833" w:rsidRDefault="007E0B99" w:rsidP="007E0B99">
            <w:pPr>
              <w:pStyle w:val="Listenabsatz"/>
              <w:ind w:left="1353"/>
              <w:rPr>
                <w:rFonts w:ascii="Calibri" w:hAnsi="Calibri"/>
                <w:sz w:val="18"/>
                <w:szCs w:val="18"/>
              </w:rPr>
            </w:pPr>
          </w:p>
        </w:tc>
      </w:tr>
      <w:tr w:rsidR="00585FD0" w:rsidRPr="006838B1" w14:paraId="21A43B41" w14:textId="77777777" w:rsidTr="004334C8">
        <w:trPr>
          <w:trHeight w:val="69"/>
        </w:trPr>
        <w:tc>
          <w:tcPr>
            <w:tcW w:w="2507" w:type="dxa"/>
            <w:gridSpan w:val="2"/>
            <w:tcBorders>
              <w:top w:val="single" w:sz="4" w:space="0" w:color="auto"/>
              <w:left w:val="single" w:sz="36" w:space="0" w:color="FF0000"/>
              <w:bottom w:val="single" w:sz="36" w:space="0" w:color="FF0000"/>
              <w:right w:val="single" w:sz="2" w:space="0" w:color="FFFFFF" w:themeColor="background1"/>
            </w:tcBorders>
          </w:tcPr>
          <w:p w14:paraId="2D5E9236" w14:textId="77777777" w:rsidR="004E663C" w:rsidRDefault="004334C8" w:rsidP="00DB6A14">
            <w:pPr>
              <w:rPr>
                <w:rFonts w:ascii="Calibri" w:hAnsi="Calibri"/>
                <w:sz w:val="20"/>
                <w:szCs w:val="20"/>
              </w:rPr>
            </w:pPr>
            <w:r>
              <w:rPr>
                <w:rFonts w:ascii="Calibri" w:hAnsi="Calibri"/>
                <w:sz w:val="20"/>
                <w:szCs w:val="20"/>
              </w:rPr>
              <w:t>Datum:</w:t>
            </w:r>
          </w:p>
          <w:p w14:paraId="69EC966D" w14:textId="2DAEFE4D" w:rsidR="004334C8" w:rsidRPr="00FB58A3" w:rsidRDefault="004334C8" w:rsidP="00DB6A14">
            <w:pPr>
              <w:rPr>
                <w:rFonts w:ascii="Calibri" w:hAnsi="Calibri"/>
                <w:sz w:val="20"/>
                <w:szCs w:val="20"/>
              </w:rPr>
            </w:pPr>
          </w:p>
        </w:tc>
        <w:tc>
          <w:tcPr>
            <w:tcW w:w="4530" w:type="dxa"/>
            <w:gridSpan w:val="3"/>
            <w:tcBorders>
              <w:top w:val="single" w:sz="2" w:space="0" w:color="FFFFFF"/>
              <w:left w:val="single" w:sz="2" w:space="0" w:color="FFFFFF" w:themeColor="background1"/>
              <w:bottom w:val="single" w:sz="36" w:space="0" w:color="FF0000"/>
              <w:right w:val="single" w:sz="2" w:space="0" w:color="FFFFFF"/>
            </w:tcBorders>
          </w:tcPr>
          <w:p w14:paraId="3453B1EF" w14:textId="77777777" w:rsidR="004E663C" w:rsidRPr="00853833" w:rsidRDefault="004E663C" w:rsidP="00DB6A14">
            <w:pPr>
              <w:rPr>
                <w:rFonts w:ascii="Calibri" w:hAnsi="Calibri"/>
                <w:sz w:val="18"/>
                <w:szCs w:val="18"/>
              </w:rPr>
            </w:pPr>
          </w:p>
        </w:tc>
        <w:tc>
          <w:tcPr>
            <w:tcW w:w="2981" w:type="dxa"/>
            <w:gridSpan w:val="3"/>
            <w:tcBorders>
              <w:top w:val="single" w:sz="4" w:space="0" w:color="auto"/>
              <w:left w:val="single" w:sz="2" w:space="0" w:color="FFFFFF"/>
              <w:bottom w:val="single" w:sz="36" w:space="0" w:color="FF0000"/>
              <w:right w:val="single" w:sz="36" w:space="0" w:color="FF0000"/>
            </w:tcBorders>
          </w:tcPr>
          <w:p w14:paraId="09DDEB9A" w14:textId="263F1480" w:rsidR="004E663C" w:rsidRPr="00853833" w:rsidRDefault="004334C8" w:rsidP="00DB6A14">
            <w:pPr>
              <w:rPr>
                <w:rFonts w:ascii="Calibri" w:hAnsi="Calibri"/>
                <w:sz w:val="18"/>
                <w:szCs w:val="18"/>
              </w:rPr>
            </w:pPr>
            <w:r w:rsidRPr="00853833">
              <w:rPr>
                <w:rFonts w:ascii="Calibri" w:hAnsi="Calibri"/>
                <w:sz w:val="18"/>
                <w:szCs w:val="18"/>
              </w:rPr>
              <w:t>Unterschrift:</w:t>
            </w:r>
          </w:p>
        </w:tc>
      </w:tr>
    </w:tbl>
    <w:p w14:paraId="62A6257B" w14:textId="2F7B979A" w:rsidR="00393B06" w:rsidRPr="00393B06" w:rsidRDefault="00393B06" w:rsidP="00F001A6">
      <w:pPr>
        <w:tabs>
          <w:tab w:val="left" w:pos="3420"/>
          <w:tab w:val="left" w:pos="8640"/>
        </w:tabs>
        <w:rPr>
          <w:rFonts w:ascii="Calibri" w:hAnsi="Calibri"/>
        </w:rPr>
      </w:pPr>
      <w:r>
        <w:rPr>
          <w:rFonts w:ascii="Calibri" w:hAnsi="Calibri"/>
        </w:rPr>
        <w:tab/>
      </w:r>
    </w:p>
    <w:sectPr w:rsidR="00393B06" w:rsidRPr="00393B06" w:rsidSect="00BA6923">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707AC" w14:textId="77777777" w:rsidR="00366ED2" w:rsidRDefault="00366ED2" w:rsidP="00366ED2">
      <w:pPr>
        <w:spacing w:after="0" w:line="240" w:lineRule="auto"/>
      </w:pPr>
      <w:r>
        <w:separator/>
      </w:r>
    </w:p>
  </w:endnote>
  <w:endnote w:type="continuationSeparator" w:id="0">
    <w:p w14:paraId="60EC6675" w14:textId="77777777" w:rsidR="00366ED2" w:rsidRDefault="00366ED2" w:rsidP="0036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C138" w14:textId="6DF8CD6D" w:rsidR="00803261" w:rsidRPr="00803261" w:rsidRDefault="00BA6923" w:rsidP="00BA6923">
    <w:pPr>
      <w:pStyle w:val="Fuzeile"/>
      <w:jc w:val="center"/>
      <w:rPr>
        <w:sz w:val="16"/>
        <w:szCs w:val="16"/>
      </w:rPr>
    </w:pPr>
    <w:r>
      <w:rPr>
        <w:sz w:val="16"/>
        <w:szCs w:val="16"/>
      </w:rPr>
      <w:t xml:space="preserve">                                                                                                                                                                                      </w:t>
    </w:r>
    <w:r w:rsidR="00513791">
      <w:rPr>
        <w:sz w:val="16"/>
        <w:szCs w:val="16"/>
      </w:rPr>
      <w:t>Erstellt</w:t>
    </w:r>
    <w:r w:rsidR="00803261" w:rsidRPr="00803261">
      <w:rPr>
        <w:sz w:val="16"/>
        <w:szCs w:val="16"/>
      </w:rPr>
      <w:t xml:space="preserve"> </w:t>
    </w:r>
    <w:r w:rsidR="00803261" w:rsidRPr="00803261">
      <w:rPr>
        <w:i/>
        <w:iCs/>
        <w:sz w:val="16"/>
        <w:szCs w:val="16"/>
      </w:rPr>
      <w:t>mas</w:t>
    </w:r>
    <w:r w:rsidR="00803261" w:rsidRPr="00803261">
      <w:rPr>
        <w:sz w:val="16"/>
        <w:szCs w:val="16"/>
      </w:rPr>
      <w:t>, V. Rei</w:t>
    </w:r>
    <w:r w:rsidR="00393B06">
      <w:rPr>
        <w:sz w:val="16"/>
        <w:szCs w:val="16"/>
      </w:rPr>
      <w:t xml:space="preserve">s </w:t>
    </w:r>
    <w:r w:rsidR="00DD13BA">
      <w:rPr>
        <w:sz w:val="16"/>
        <w:szCs w:val="16"/>
      </w:rPr>
      <w:t>August 2020</w:t>
    </w:r>
    <w:r w:rsidR="00513791">
      <w:rPr>
        <w:sz w:val="16"/>
        <w:szCs w:val="16"/>
      </w:rPr>
      <w:t>,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E45A5" w14:textId="77777777" w:rsidR="00366ED2" w:rsidRDefault="00366ED2" w:rsidP="00366ED2">
      <w:pPr>
        <w:spacing w:after="0" w:line="240" w:lineRule="auto"/>
      </w:pPr>
      <w:r>
        <w:separator/>
      </w:r>
    </w:p>
  </w:footnote>
  <w:footnote w:type="continuationSeparator" w:id="0">
    <w:p w14:paraId="03224ED2" w14:textId="77777777" w:rsidR="00366ED2" w:rsidRDefault="00366ED2" w:rsidP="00366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318D"/>
    <w:multiLevelType w:val="hybridMultilevel"/>
    <w:tmpl w:val="3790068A"/>
    <w:lvl w:ilvl="0" w:tplc="04070001">
      <w:start w:val="1"/>
      <w:numFmt w:val="bullet"/>
      <w:lvlText w:val=""/>
      <w:lvlJc w:val="left"/>
      <w:pPr>
        <w:ind w:left="1141" w:hanging="360"/>
      </w:pPr>
      <w:rPr>
        <w:rFonts w:ascii="Symbol" w:hAnsi="Symbol" w:hint="default"/>
      </w:rPr>
    </w:lvl>
    <w:lvl w:ilvl="1" w:tplc="04070003" w:tentative="1">
      <w:start w:val="1"/>
      <w:numFmt w:val="bullet"/>
      <w:lvlText w:val="o"/>
      <w:lvlJc w:val="left"/>
      <w:pPr>
        <w:ind w:left="1861" w:hanging="360"/>
      </w:pPr>
      <w:rPr>
        <w:rFonts w:ascii="Courier New" w:hAnsi="Courier New" w:cs="Courier New" w:hint="default"/>
      </w:rPr>
    </w:lvl>
    <w:lvl w:ilvl="2" w:tplc="04070005" w:tentative="1">
      <w:start w:val="1"/>
      <w:numFmt w:val="bullet"/>
      <w:lvlText w:val=""/>
      <w:lvlJc w:val="left"/>
      <w:pPr>
        <w:ind w:left="2581" w:hanging="360"/>
      </w:pPr>
      <w:rPr>
        <w:rFonts w:ascii="Wingdings" w:hAnsi="Wingdings" w:hint="default"/>
      </w:rPr>
    </w:lvl>
    <w:lvl w:ilvl="3" w:tplc="04070001" w:tentative="1">
      <w:start w:val="1"/>
      <w:numFmt w:val="bullet"/>
      <w:lvlText w:val=""/>
      <w:lvlJc w:val="left"/>
      <w:pPr>
        <w:ind w:left="3301" w:hanging="360"/>
      </w:pPr>
      <w:rPr>
        <w:rFonts w:ascii="Symbol" w:hAnsi="Symbol" w:hint="default"/>
      </w:rPr>
    </w:lvl>
    <w:lvl w:ilvl="4" w:tplc="04070003" w:tentative="1">
      <w:start w:val="1"/>
      <w:numFmt w:val="bullet"/>
      <w:lvlText w:val="o"/>
      <w:lvlJc w:val="left"/>
      <w:pPr>
        <w:ind w:left="4021" w:hanging="360"/>
      </w:pPr>
      <w:rPr>
        <w:rFonts w:ascii="Courier New" w:hAnsi="Courier New" w:cs="Courier New" w:hint="default"/>
      </w:rPr>
    </w:lvl>
    <w:lvl w:ilvl="5" w:tplc="04070005" w:tentative="1">
      <w:start w:val="1"/>
      <w:numFmt w:val="bullet"/>
      <w:lvlText w:val=""/>
      <w:lvlJc w:val="left"/>
      <w:pPr>
        <w:ind w:left="4741" w:hanging="360"/>
      </w:pPr>
      <w:rPr>
        <w:rFonts w:ascii="Wingdings" w:hAnsi="Wingdings" w:hint="default"/>
      </w:rPr>
    </w:lvl>
    <w:lvl w:ilvl="6" w:tplc="04070001" w:tentative="1">
      <w:start w:val="1"/>
      <w:numFmt w:val="bullet"/>
      <w:lvlText w:val=""/>
      <w:lvlJc w:val="left"/>
      <w:pPr>
        <w:ind w:left="5461" w:hanging="360"/>
      </w:pPr>
      <w:rPr>
        <w:rFonts w:ascii="Symbol" w:hAnsi="Symbol" w:hint="default"/>
      </w:rPr>
    </w:lvl>
    <w:lvl w:ilvl="7" w:tplc="04070003" w:tentative="1">
      <w:start w:val="1"/>
      <w:numFmt w:val="bullet"/>
      <w:lvlText w:val="o"/>
      <w:lvlJc w:val="left"/>
      <w:pPr>
        <w:ind w:left="6181" w:hanging="360"/>
      </w:pPr>
      <w:rPr>
        <w:rFonts w:ascii="Courier New" w:hAnsi="Courier New" w:cs="Courier New" w:hint="default"/>
      </w:rPr>
    </w:lvl>
    <w:lvl w:ilvl="8" w:tplc="04070005" w:tentative="1">
      <w:start w:val="1"/>
      <w:numFmt w:val="bullet"/>
      <w:lvlText w:val=""/>
      <w:lvlJc w:val="left"/>
      <w:pPr>
        <w:ind w:left="6901" w:hanging="360"/>
      </w:pPr>
      <w:rPr>
        <w:rFonts w:ascii="Wingdings" w:hAnsi="Wingdings" w:hint="default"/>
      </w:rPr>
    </w:lvl>
  </w:abstractNum>
  <w:abstractNum w:abstractNumId="1" w15:restartNumberingAfterBreak="0">
    <w:nsid w:val="09CB556D"/>
    <w:multiLevelType w:val="hybridMultilevel"/>
    <w:tmpl w:val="D97880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60C09D0"/>
    <w:multiLevelType w:val="hybridMultilevel"/>
    <w:tmpl w:val="6FE06E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3B29656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6B2F99"/>
    <w:multiLevelType w:val="hybridMultilevel"/>
    <w:tmpl w:val="572496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82571BB"/>
    <w:multiLevelType w:val="hybridMultilevel"/>
    <w:tmpl w:val="B1128B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A6B2740"/>
    <w:multiLevelType w:val="hybridMultilevel"/>
    <w:tmpl w:val="DDD60428"/>
    <w:lvl w:ilvl="0" w:tplc="04070001">
      <w:start w:val="1"/>
      <w:numFmt w:val="bullet"/>
      <w:lvlText w:val=""/>
      <w:lvlJc w:val="left"/>
      <w:pPr>
        <w:ind w:left="1611" w:hanging="360"/>
      </w:pPr>
      <w:rPr>
        <w:rFonts w:ascii="Symbol" w:hAnsi="Symbol" w:hint="default"/>
      </w:rPr>
    </w:lvl>
    <w:lvl w:ilvl="1" w:tplc="04070003" w:tentative="1">
      <w:start w:val="1"/>
      <w:numFmt w:val="bullet"/>
      <w:lvlText w:val="o"/>
      <w:lvlJc w:val="left"/>
      <w:pPr>
        <w:ind w:left="2331" w:hanging="360"/>
      </w:pPr>
      <w:rPr>
        <w:rFonts w:ascii="Courier New" w:hAnsi="Courier New" w:cs="Courier New" w:hint="default"/>
      </w:rPr>
    </w:lvl>
    <w:lvl w:ilvl="2" w:tplc="04070005" w:tentative="1">
      <w:start w:val="1"/>
      <w:numFmt w:val="bullet"/>
      <w:lvlText w:val=""/>
      <w:lvlJc w:val="left"/>
      <w:pPr>
        <w:ind w:left="3051" w:hanging="360"/>
      </w:pPr>
      <w:rPr>
        <w:rFonts w:ascii="Wingdings" w:hAnsi="Wingdings" w:hint="default"/>
      </w:rPr>
    </w:lvl>
    <w:lvl w:ilvl="3" w:tplc="04070001" w:tentative="1">
      <w:start w:val="1"/>
      <w:numFmt w:val="bullet"/>
      <w:lvlText w:val=""/>
      <w:lvlJc w:val="left"/>
      <w:pPr>
        <w:ind w:left="3771" w:hanging="360"/>
      </w:pPr>
      <w:rPr>
        <w:rFonts w:ascii="Symbol" w:hAnsi="Symbol" w:hint="default"/>
      </w:rPr>
    </w:lvl>
    <w:lvl w:ilvl="4" w:tplc="04070003" w:tentative="1">
      <w:start w:val="1"/>
      <w:numFmt w:val="bullet"/>
      <w:lvlText w:val="o"/>
      <w:lvlJc w:val="left"/>
      <w:pPr>
        <w:ind w:left="4491" w:hanging="360"/>
      </w:pPr>
      <w:rPr>
        <w:rFonts w:ascii="Courier New" w:hAnsi="Courier New" w:cs="Courier New" w:hint="default"/>
      </w:rPr>
    </w:lvl>
    <w:lvl w:ilvl="5" w:tplc="04070005" w:tentative="1">
      <w:start w:val="1"/>
      <w:numFmt w:val="bullet"/>
      <w:lvlText w:val=""/>
      <w:lvlJc w:val="left"/>
      <w:pPr>
        <w:ind w:left="5211" w:hanging="360"/>
      </w:pPr>
      <w:rPr>
        <w:rFonts w:ascii="Wingdings" w:hAnsi="Wingdings" w:hint="default"/>
      </w:rPr>
    </w:lvl>
    <w:lvl w:ilvl="6" w:tplc="04070001" w:tentative="1">
      <w:start w:val="1"/>
      <w:numFmt w:val="bullet"/>
      <w:lvlText w:val=""/>
      <w:lvlJc w:val="left"/>
      <w:pPr>
        <w:ind w:left="5931" w:hanging="360"/>
      </w:pPr>
      <w:rPr>
        <w:rFonts w:ascii="Symbol" w:hAnsi="Symbol" w:hint="default"/>
      </w:rPr>
    </w:lvl>
    <w:lvl w:ilvl="7" w:tplc="04070003" w:tentative="1">
      <w:start w:val="1"/>
      <w:numFmt w:val="bullet"/>
      <w:lvlText w:val="o"/>
      <w:lvlJc w:val="left"/>
      <w:pPr>
        <w:ind w:left="6651" w:hanging="360"/>
      </w:pPr>
      <w:rPr>
        <w:rFonts w:ascii="Courier New" w:hAnsi="Courier New" w:cs="Courier New" w:hint="default"/>
      </w:rPr>
    </w:lvl>
    <w:lvl w:ilvl="8" w:tplc="04070005" w:tentative="1">
      <w:start w:val="1"/>
      <w:numFmt w:val="bullet"/>
      <w:lvlText w:val=""/>
      <w:lvlJc w:val="left"/>
      <w:pPr>
        <w:ind w:left="7371" w:hanging="360"/>
      </w:pPr>
      <w:rPr>
        <w:rFonts w:ascii="Wingdings" w:hAnsi="Wingdings" w:hint="default"/>
      </w:rPr>
    </w:lvl>
  </w:abstractNum>
  <w:abstractNum w:abstractNumId="7" w15:restartNumberingAfterBreak="0">
    <w:nsid w:val="52FF5215"/>
    <w:multiLevelType w:val="hybridMultilevel"/>
    <w:tmpl w:val="8E585E60"/>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8" w15:restartNumberingAfterBreak="0">
    <w:nsid w:val="5C921AD0"/>
    <w:multiLevelType w:val="hybridMultilevel"/>
    <w:tmpl w:val="C442D1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5"/>
  </w:num>
  <w:num w:numId="4">
    <w:abstractNumId w:val="2"/>
  </w:num>
  <w:num w:numId="5">
    <w:abstractNumId w:val="2"/>
  </w:num>
  <w:num w:numId="6">
    <w:abstractNumId w:val="6"/>
  </w:num>
  <w:num w:numId="7">
    <w:abstractNumId w:val="0"/>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D2"/>
    <w:rsid w:val="00081B24"/>
    <w:rsid w:val="000E223E"/>
    <w:rsid w:val="0012459F"/>
    <w:rsid w:val="00175C00"/>
    <w:rsid w:val="001A6ECC"/>
    <w:rsid w:val="001D4E68"/>
    <w:rsid w:val="001D7579"/>
    <w:rsid w:val="0026443B"/>
    <w:rsid w:val="00366ED2"/>
    <w:rsid w:val="00372194"/>
    <w:rsid w:val="00393B06"/>
    <w:rsid w:val="003C3632"/>
    <w:rsid w:val="004249D5"/>
    <w:rsid w:val="004334C8"/>
    <w:rsid w:val="004E663C"/>
    <w:rsid w:val="00502050"/>
    <w:rsid w:val="00513791"/>
    <w:rsid w:val="00537035"/>
    <w:rsid w:val="00585FD0"/>
    <w:rsid w:val="005A7C92"/>
    <w:rsid w:val="006838B1"/>
    <w:rsid w:val="006A3237"/>
    <w:rsid w:val="0070530A"/>
    <w:rsid w:val="00792657"/>
    <w:rsid w:val="007B3126"/>
    <w:rsid w:val="007C0288"/>
    <w:rsid w:val="007E0B99"/>
    <w:rsid w:val="00803261"/>
    <w:rsid w:val="008245D9"/>
    <w:rsid w:val="00830BA0"/>
    <w:rsid w:val="00853833"/>
    <w:rsid w:val="008629E0"/>
    <w:rsid w:val="008773DA"/>
    <w:rsid w:val="008A006A"/>
    <w:rsid w:val="008D6FC5"/>
    <w:rsid w:val="00A2012E"/>
    <w:rsid w:val="00A53783"/>
    <w:rsid w:val="00B10FBC"/>
    <w:rsid w:val="00B2449D"/>
    <w:rsid w:val="00B77DEA"/>
    <w:rsid w:val="00BA6923"/>
    <w:rsid w:val="00BC748B"/>
    <w:rsid w:val="00CB48F4"/>
    <w:rsid w:val="00CC26C9"/>
    <w:rsid w:val="00DB6A14"/>
    <w:rsid w:val="00DD13BA"/>
    <w:rsid w:val="00DD2AC5"/>
    <w:rsid w:val="00E206A8"/>
    <w:rsid w:val="00E20F4B"/>
    <w:rsid w:val="00E2600A"/>
    <w:rsid w:val="00E65D08"/>
    <w:rsid w:val="00EE74B5"/>
    <w:rsid w:val="00F001A6"/>
    <w:rsid w:val="00F065FE"/>
    <w:rsid w:val="00F50794"/>
    <w:rsid w:val="00F76E7F"/>
    <w:rsid w:val="00FB5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DE98"/>
  <w15:chartTrackingRefBased/>
  <w15:docId w15:val="{D711548C-E91D-47A5-BC94-4E4C22A6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next w:val="Standard"/>
    <w:link w:val="berschrift4Zchn"/>
    <w:qFormat/>
    <w:rsid w:val="005A7C92"/>
    <w:pPr>
      <w:keepNext/>
      <w:spacing w:after="0" w:line="240" w:lineRule="auto"/>
      <w:jc w:val="center"/>
      <w:outlineLvl w:val="3"/>
    </w:pPr>
    <w:rPr>
      <w:rFonts w:ascii="Univers" w:eastAsia="Times New Roman" w:hAnsi="Univers"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66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366E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6ED2"/>
  </w:style>
  <w:style w:type="paragraph" w:styleId="Fuzeile">
    <w:name w:val="footer"/>
    <w:basedOn w:val="Standard"/>
    <w:link w:val="FuzeileZchn"/>
    <w:uiPriority w:val="99"/>
    <w:unhideWhenUsed/>
    <w:rsid w:val="00366E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6ED2"/>
  </w:style>
  <w:style w:type="paragraph" w:styleId="Listenabsatz">
    <w:name w:val="List Paragraph"/>
    <w:basedOn w:val="Standard"/>
    <w:uiPriority w:val="34"/>
    <w:qFormat/>
    <w:rsid w:val="00CC26C9"/>
    <w:pPr>
      <w:ind w:left="720"/>
      <w:contextualSpacing/>
    </w:pPr>
  </w:style>
  <w:style w:type="paragraph" w:styleId="Textkrper">
    <w:name w:val="Body Text"/>
    <w:basedOn w:val="Standard"/>
    <w:link w:val="TextkrperZchn"/>
    <w:rsid w:val="007B3126"/>
    <w:pPr>
      <w:spacing w:after="0" w:line="240" w:lineRule="auto"/>
    </w:pPr>
    <w:rPr>
      <w:rFonts w:ascii="Univers" w:eastAsia="Times New Roman" w:hAnsi="Univers" w:cs="Times New Roman"/>
      <w:sz w:val="18"/>
      <w:szCs w:val="20"/>
      <w:lang w:eastAsia="de-DE"/>
    </w:rPr>
  </w:style>
  <w:style w:type="character" w:customStyle="1" w:styleId="TextkrperZchn">
    <w:name w:val="Textkörper Zchn"/>
    <w:basedOn w:val="Absatz-Standardschriftart"/>
    <w:link w:val="Textkrper"/>
    <w:rsid w:val="007B3126"/>
    <w:rPr>
      <w:rFonts w:ascii="Univers" w:eastAsia="Times New Roman" w:hAnsi="Univers" w:cs="Times New Roman"/>
      <w:sz w:val="18"/>
      <w:szCs w:val="20"/>
      <w:lang w:eastAsia="de-DE"/>
    </w:rPr>
  </w:style>
  <w:style w:type="character" w:customStyle="1" w:styleId="berschrift4Zchn">
    <w:name w:val="Überschrift 4 Zchn"/>
    <w:basedOn w:val="Absatz-Standardschriftart"/>
    <w:link w:val="berschrift4"/>
    <w:rsid w:val="005A7C92"/>
    <w:rPr>
      <w:rFonts w:ascii="Univers" w:eastAsia="Times New Roman" w:hAnsi="Univers" w:cs="Times New Roman"/>
      <w:b/>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728446">
      <w:bodyDiv w:val="1"/>
      <w:marLeft w:val="0"/>
      <w:marRight w:val="0"/>
      <w:marTop w:val="0"/>
      <w:marBottom w:val="0"/>
      <w:divBdr>
        <w:top w:val="none" w:sz="0" w:space="0" w:color="auto"/>
        <w:left w:val="none" w:sz="0" w:space="0" w:color="auto"/>
        <w:bottom w:val="none" w:sz="0" w:space="0" w:color="auto"/>
        <w:right w:val="none" w:sz="0" w:space="0" w:color="auto"/>
      </w:divBdr>
    </w:div>
    <w:div w:id="635839410">
      <w:bodyDiv w:val="1"/>
      <w:marLeft w:val="0"/>
      <w:marRight w:val="0"/>
      <w:marTop w:val="0"/>
      <w:marBottom w:val="0"/>
      <w:divBdr>
        <w:top w:val="none" w:sz="0" w:space="0" w:color="auto"/>
        <w:left w:val="none" w:sz="0" w:space="0" w:color="auto"/>
        <w:bottom w:val="none" w:sz="0" w:space="0" w:color="auto"/>
        <w:right w:val="none" w:sz="0" w:space="0" w:color="auto"/>
      </w:divBdr>
    </w:div>
    <w:div w:id="13311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 Viktoria</dc:creator>
  <cp:keywords/>
  <dc:description/>
  <cp:lastModifiedBy>Reis, Viktoria</cp:lastModifiedBy>
  <cp:revision>4</cp:revision>
  <dcterms:created xsi:type="dcterms:W3CDTF">2020-09-03T13:50:00Z</dcterms:created>
  <dcterms:modified xsi:type="dcterms:W3CDTF">2020-10-29T15:13:00Z</dcterms:modified>
</cp:coreProperties>
</file>