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419"/>
        <w:gridCol w:w="564"/>
        <w:gridCol w:w="3346"/>
        <w:gridCol w:w="536"/>
        <w:gridCol w:w="672"/>
        <w:gridCol w:w="1627"/>
        <w:gridCol w:w="142"/>
        <w:gridCol w:w="923"/>
      </w:tblGrid>
      <w:tr w:rsidR="00A276C5" w:rsidRPr="006838B1" w14:paraId="0BDE8561" w14:textId="77777777" w:rsidTr="00A276C5">
        <w:tc>
          <w:tcPr>
            <w:tcW w:w="3130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163C042" w:rsidR="00366ED2" w:rsidRPr="006838B1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75E50C0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46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900" w:type="dxa"/>
            <w:gridSpan w:val="5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A276C5">
        <w:tc>
          <w:tcPr>
            <w:tcW w:w="10376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366ED2" w:rsidRPr="006838B1" w14:paraId="6BF194D1" w14:textId="77777777" w:rsidTr="00A276C5">
        <w:tc>
          <w:tcPr>
            <w:tcW w:w="10376" w:type="dxa"/>
            <w:gridSpan w:val="9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6F9DDCDD" w:rsidR="00366ED2" w:rsidRPr="00F001A6" w:rsidRDefault="00EF1A02" w:rsidP="00EF1A02">
            <w:pPr>
              <w:tabs>
                <w:tab w:val="left" w:pos="3617"/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Nickel </w:t>
            </w:r>
            <w:r w:rsidR="00A276C5">
              <w:rPr>
                <w:rFonts w:ascii="Calibri" w:hAnsi="Calibri"/>
                <w:b/>
                <w:bCs/>
                <w:sz w:val="24"/>
                <w:szCs w:val="24"/>
              </w:rPr>
              <w:t>Pulver und Nickellegierung</w:t>
            </w:r>
            <w:r w:rsidR="006C523B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66ED2" w:rsidRPr="006838B1" w14:paraId="13CD52CF" w14:textId="77777777" w:rsidTr="00A276C5">
        <w:tc>
          <w:tcPr>
            <w:tcW w:w="10376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F001A6" w:rsidRPr="006838B1" w14:paraId="3266990A" w14:textId="77777777" w:rsidTr="00376331">
        <w:trPr>
          <w:trHeight w:val="848"/>
        </w:trPr>
        <w:tc>
          <w:tcPr>
            <w:tcW w:w="114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6F8C6CEA" w:rsidR="007E0B99" w:rsidRPr="007E0B99" w:rsidRDefault="00BB786E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rFonts w:ascii="Calibri" w:hAnsi="Calibri"/>
                <w:noProof/>
                <w:sz w:val="10"/>
                <w:szCs w:val="10"/>
              </w:rPr>
              <w:drawing>
                <wp:inline distT="0" distB="0" distL="0" distR="0" wp14:anchorId="16DDCFB8" wp14:editId="4EC7CEB7">
                  <wp:extent cx="587829" cy="587829"/>
                  <wp:effectExtent l="0" t="0" r="3175" b="317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45" cy="593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015AA851" w14:textId="57C7EC94" w:rsidR="00BB786E" w:rsidRDefault="00BB786E" w:rsidP="00E65D0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B786E">
              <w:rPr>
                <w:rFonts w:ascii="Calibri" w:hAnsi="Calibri"/>
                <w:sz w:val="18"/>
                <w:szCs w:val="18"/>
              </w:rPr>
              <w:t>Kann allergische Hautreaktionen verursachen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BB786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69FFA2E2" w14:textId="2BCBC21C" w:rsidR="00BB786E" w:rsidRDefault="00BB786E" w:rsidP="00E65D0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B786E">
              <w:rPr>
                <w:rFonts w:ascii="Calibri" w:hAnsi="Calibri"/>
                <w:sz w:val="18"/>
                <w:szCs w:val="18"/>
              </w:rPr>
              <w:t>Kann vermutlich Krebs erzeugen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BB786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B077EEF" w14:textId="42E26591" w:rsidR="00BB786E" w:rsidRDefault="00BB786E" w:rsidP="00E65D0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B786E">
              <w:rPr>
                <w:rFonts w:ascii="Calibri" w:hAnsi="Calibri"/>
                <w:sz w:val="18"/>
                <w:szCs w:val="18"/>
              </w:rPr>
              <w:t>Schädigt die Organe (Atmungssystem, Haut) bei längerer oder wiederholter Exposition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BB786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21B189DE" w14:textId="77777777" w:rsidR="00F065FE" w:rsidRDefault="00BB786E" w:rsidP="00E65D0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BB786E">
              <w:rPr>
                <w:rFonts w:ascii="Calibri" w:hAnsi="Calibri"/>
                <w:sz w:val="18"/>
                <w:szCs w:val="18"/>
              </w:rPr>
              <w:t>Schädlich für Wasserorganismen, mit langfristiger Wirkun</w:t>
            </w:r>
            <w:r>
              <w:rPr>
                <w:rFonts w:ascii="Calibri" w:hAnsi="Calibri"/>
                <w:sz w:val="18"/>
                <w:szCs w:val="18"/>
              </w:rPr>
              <w:t>g.</w:t>
            </w:r>
          </w:p>
          <w:p w14:paraId="2B45B254" w14:textId="05C58988" w:rsidR="00BB786E" w:rsidRPr="00E65D08" w:rsidRDefault="005C2C1D" w:rsidP="00E65D08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Staubexplosionsfähigkeit. Gefahr der Selbstentzündung. </w:t>
            </w:r>
          </w:p>
        </w:tc>
        <w:tc>
          <w:tcPr>
            <w:tcW w:w="1065" w:type="dxa"/>
            <w:gridSpan w:val="2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43D15AC1" w:rsidR="00A53783" w:rsidRPr="00A53783" w:rsidRDefault="00BB786E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179D0B62" wp14:editId="16E7DAF7">
                  <wp:extent cx="568793" cy="562102"/>
                  <wp:effectExtent l="0" t="0" r="317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468" cy="6022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ED2" w:rsidRPr="006838B1" w14:paraId="052056E6" w14:textId="77777777" w:rsidTr="00A276C5">
        <w:tc>
          <w:tcPr>
            <w:tcW w:w="10376" w:type="dxa"/>
            <w:gridSpan w:val="9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</w:t>
            </w:r>
            <w:r w:rsidR="00CC26C9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ensregeln</w:t>
            </w:r>
          </w:p>
        </w:tc>
      </w:tr>
      <w:tr w:rsidR="00A276C5" w:rsidRPr="006838B1" w14:paraId="7269A93E" w14:textId="77777777" w:rsidTr="00A276C5">
        <w:tc>
          <w:tcPr>
            <w:tcW w:w="114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5296FDA7" w14:textId="007C317C" w:rsidR="00A276C5" w:rsidRDefault="00A276C5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7AA703F6" wp14:editId="4C46A97D">
                  <wp:extent cx="485140" cy="487578"/>
                  <wp:effectExtent l="0" t="0" r="0" b="825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86" cy="50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314D9" w14:textId="77777777" w:rsidR="00A276C5" w:rsidRDefault="00A276C5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0CFD7B4" w14:textId="729B2CF1" w:rsidR="00A276C5" w:rsidRDefault="00A276C5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E77E243" wp14:editId="21BD914E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17FE8E" w14:textId="77777777" w:rsidR="00A276C5" w:rsidRDefault="00A276C5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3CAE6C35" w:rsidR="00A276C5" w:rsidRPr="00E2600A" w:rsidRDefault="00A276C5" w:rsidP="00DB6A14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8306" w:type="dxa"/>
            <w:gridSpan w:val="7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696D7FB1" w14:textId="19111B4C" w:rsidR="00A276C5" w:rsidRDefault="00A276C5" w:rsidP="00081B2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Staub nicht einatmen. </w:t>
            </w:r>
            <w:r w:rsidRPr="00BD1AA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Berührung mit den Augen und der Haut vermeiden. Vorgeschriebene persönliche Schutzausrüstung verwenden.</w:t>
            </w:r>
          </w:p>
          <w:p w14:paraId="6DD2E72A" w14:textId="1B28B235" w:rsidR="00A276C5" w:rsidRDefault="00A276C5" w:rsidP="00081B2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D1AA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Staubbildung vermeiden. Für ausreichende Belüftung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sorgen. </w:t>
            </w:r>
          </w:p>
          <w:p w14:paraId="03495447" w14:textId="34E7FCDD" w:rsidR="00A276C5" w:rsidRDefault="00A276C5" w:rsidP="00081B2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Unter dem Abzug arbeiten. </w:t>
            </w:r>
          </w:p>
          <w:p w14:paraId="315954FC" w14:textId="77777777" w:rsidR="00A276C5" w:rsidRDefault="00A276C5" w:rsidP="00081B24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D1AA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Vor den Pausen und bei Arbeitsende Hände waschen.</w:t>
            </w:r>
          </w:p>
          <w:p w14:paraId="53BE86D6" w14:textId="77777777" w:rsidR="00A276C5" w:rsidRDefault="00A276C5" w:rsidP="00A276C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D52D6A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Das Eindringen in die Kanalisation oder in Oberflächen- und Grundwasser verhindern. Verunreinigtes Waschwasser zurückhalten und entsorgen.</w:t>
            </w:r>
          </w:p>
          <w:p w14:paraId="4F47A831" w14:textId="77777777" w:rsidR="00A276C5" w:rsidRDefault="00A276C5" w:rsidP="00A276C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D1AA1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Schutzbrille mit Seitenschutz verwenden.</w:t>
            </w:r>
          </w:p>
          <w:p w14:paraId="232E4C21" w14:textId="77777777" w:rsidR="00A276C5" w:rsidRDefault="00A276C5" w:rsidP="00A276C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Schutzhandschuhe tragen.</w:t>
            </w:r>
          </w:p>
          <w:p w14:paraId="243A5C3D" w14:textId="39E35F00" w:rsidR="00A276C5" w:rsidRDefault="00A276C5" w:rsidP="00A276C5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Bei starker Staubentwicklung (</w:t>
            </w:r>
            <w:r w:rsidRPr="00A276C5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Schleif- und Polierstäuben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) Atemschutz erforderlich.</w:t>
            </w:r>
          </w:p>
        </w:tc>
        <w:tc>
          <w:tcPr>
            <w:tcW w:w="923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660BEC00" w14:textId="215297C8" w:rsidR="00A276C5" w:rsidRPr="00A276C5" w:rsidRDefault="00AA6AA4" w:rsidP="00A276C5">
            <w:p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78958508" wp14:editId="08C1E142">
                  <wp:extent cx="484305" cy="487045"/>
                  <wp:effectExtent l="0" t="0" r="0" b="825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622" cy="52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1A6" w:rsidRPr="006838B1" w14:paraId="79BA252F" w14:textId="77777777" w:rsidTr="00A276C5">
        <w:tc>
          <w:tcPr>
            <w:tcW w:w="7684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692" w:type="dxa"/>
            <w:gridSpan w:val="3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F001A6" w:rsidRPr="006838B1" w14:paraId="097DDA49" w14:textId="77777777" w:rsidTr="00A276C5">
        <w:tc>
          <w:tcPr>
            <w:tcW w:w="114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53172AF" w14:textId="69257E67" w:rsidR="00366ED2" w:rsidRPr="006838B1" w:rsidRDefault="00AA6AA4" w:rsidP="00DB6A14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5E6F2296" wp14:editId="688EC748">
                  <wp:extent cx="591185" cy="588010"/>
                  <wp:effectExtent l="0" t="0" r="0" b="254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8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9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5B36798F" w14:textId="03978561" w:rsidR="00E20F4B" w:rsidRPr="00F001A6" w:rsidRDefault="00DD2AC5" w:rsidP="00E20F4B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FB58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Geeignete Löschmittel: </w:t>
            </w:r>
            <w:r w:rsidR="00291E38" w:rsidRPr="00291E38">
              <w:rPr>
                <w:rFonts w:ascii="Calibri" w:hAnsi="Calibri" w:cs="Arial"/>
                <w:sz w:val="20"/>
                <w:szCs w:val="20"/>
              </w:rPr>
              <w:t>Löschmaßnahmen auf die Umgebung abstimmen Sprühwasser, Schaum, Trockenlöschpulver, Kohlendioxid (CO</w:t>
            </w:r>
            <w:r w:rsidR="00291E38" w:rsidRPr="00291E38">
              <w:rPr>
                <w:rFonts w:ascii="Calibri" w:hAnsi="Calibri" w:cs="Arial"/>
                <w:sz w:val="20"/>
                <w:szCs w:val="20"/>
                <w:vertAlign w:val="subscript"/>
              </w:rPr>
              <w:t>2</w:t>
            </w:r>
            <w:r w:rsidR="00291E38" w:rsidRPr="00291E38">
              <w:rPr>
                <w:rFonts w:ascii="Calibri" w:hAnsi="Calibri" w:cs="Arial"/>
                <w:sz w:val="20"/>
                <w:szCs w:val="20"/>
              </w:rPr>
              <w:t>)</w:t>
            </w:r>
          </w:p>
          <w:p w14:paraId="4DE13253" w14:textId="61B8E6E8" w:rsidR="00F001A6" w:rsidRPr="00F001A6" w:rsidRDefault="00F001A6" w:rsidP="00E20F4B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F001A6">
              <w:rPr>
                <w:rFonts w:ascii="Calibri" w:hAnsi="Calibri" w:cs="Arial"/>
                <w:b/>
                <w:bCs/>
                <w:sz w:val="20"/>
                <w:szCs w:val="20"/>
              </w:rPr>
              <w:t>Besondere Gefahren: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A6AA4">
              <w:rPr>
                <w:rFonts w:ascii="Calibri" w:hAnsi="Calibri" w:cs="Arial"/>
                <w:sz w:val="20"/>
                <w:szCs w:val="20"/>
              </w:rPr>
              <w:t>Nickel Pulver b</w:t>
            </w:r>
            <w:r w:rsidR="00291E38" w:rsidRPr="00291E38">
              <w:rPr>
                <w:rFonts w:ascii="Calibri" w:hAnsi="Calibri" w:cs="Arial"/>
                <w:sz w:val="20"/>
                <w:szCs w:val="20"/>
              </w:rPr>
              <w:t>rennbar. Gefahr der Staubexplosion.</w:t>
            </w:r>
            <w:r w:rsidR="00291E3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91E38" w:rsidRPr="00291E38">
              <w:rPr>
                <w:rFonts w:ascii="Calibri" w:hAnsi="Calibri" w:cs="Arial"/>
                <w:sz w:val="20"/>
                <w:szCs w:val="20"/>
              </w:rPr>
              <w:t>Explosions- und Brandgase nicht einatmen</w:t>
            </w:r>
            <w:r w:rsidR="00291E38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2C426087" w14:textId="04DE0508" w:rsidR="00366ED2" w:rsidRPr="00291E38" w:rsidRDefault="00DD2AC5" w:rsidP="00291E38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FB58A3">
              <w:rPr>
                <w:rFonts w:ascii="Calibri" w:hAnsi="Calibri" w:cs="Arial"/>
                <w:b/>
                <w:bCs/>
                <w:sz w:val="20"/>
                <w:szCs w:val="20"/>
              </w:rPr>
              <w:t>Brandbekämpfung:</w:t>
            </w:r>
            <w:r w:rsidR="00FB58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FB58A3" w:rsidRPr="00FB58A3">
              <w:rPr>
                <w:rFonts w:ascii="Calibri" w:hAnsi="Calibri" w:cs="Arial"/>
                <w:sz w:val="20"/>
                <w:szCs w:val="20"/>
              </w:rPr>
              <w:t>Nur Entstehungsbrände selbst löschen</w:t>
            </w:r>
            <w:r w:rsidR="00FB58A3">
              <w:rPr>
                <w:rFonts w:ascii="Calibri" w:hAnsi="Calibri" w:cs="Arial"/>
                <w:sz w:val="20"/>
                <w:szCs w:val="20"/>
              </w:rPr>
              <w:t xml:space="preserve"> (Selbstschutz beachten)</w:t>
            </w:r>
            <w:r w:rsidR="00291E3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B58A3" w:rsidRPr="00FB58A3">
              <w:rPr>
                <w:rFonts w:ascii="Calibri" w:hAnsi="Calibri" w:cs="Arial"/>
                <w:sz w:val="20"/>
                <w:szCs w:val="20"/>
              </w:rPr>
              <w:t>– sonst sofort Raum verlassen, Nachbarbereiche warnen und Feuerwehr rufen</w:t>
            </w:r>
            <w:r w:rsidR="00F065FE">
              <w:rPr>
                <w:rFonts w:ascii="Calibri" w:hAnsi="Calibri" w:cs="Arial"/>
                <w:sz w:val="20"/>
                <w:szCs w:val="20"/>
              </w:rPr>
              <w:t>.</w:t>
            </w:r>
            <w:r w:rsidR="00291E3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91E38" w:rsidRPr="00291E38">
              <w:rPr>
                <w:rFonts w:ascii="Calibri" w:hAnsi="Calibri" w:cs="Arial"/>
                <w:sz w:val="20"/>
                <w:szCs w:val="20"/>
              </w:rPr>
              <w:t>Löschwasser nicht in Kanäle und Gewässer gelangen lassen.</w:t>
            </w:r>
          </w:p>
        </w:tc>
      </w:tr>
      <w:tr w:rsidR="00F001A6" w:rsidRPr="006838B1" w14:paraId="48665C08" w14:textId="77777777" w:rsidTr="00A276C5">
        <w:tc>
          <w:tcPr>
            <w:tcW w:w="7684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FB58A3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692" w:type="dxa"/>
            <w:gridSpan w:val="3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FB58A3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F001A6" w:rsidRPr="006838B1" w14:paraId="1199C2AF" w14:textId="77777777" w:rsidTr="00A276C5">
        <w:tc>
          <w:tcPr>
            <w:tcW w:w="1147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29" w:type="dxa"/>
            <w:gridSpan w:val="8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4EA832C0" w14:textId="1F9F6EAE" w:rsidR="005C2C1D" w:rsidRPr="005C2C1D" w:rsidRDefault="005C2C1D" w:rsidP="005C2C1D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2C1D">
              <w:rPr>
                <w:rFonts w:ascii="Calibri" w:hAnsi="Calibri"/>
                <w:b/>
                <w:bCs/>
                <w:sz w:val="20"/>
                <w:szCs w:val="20"/>
              </w:rPr>
              <w:t>Bei allen Erste-Hilfe-Maßnahmen Selbstschutz beachten.</w:t>
            </w:r>
          </w:p>
          <w:p w14:paraId="02018561" w14:textId="0A53DF3F" w:rsidR="00366ED2" w:rsidRPr="00FB58A3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>Nach Augenkontakt:</w:t>
            </w:r>
            <w:r w:rsidR="00F001A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B786E" w:rsidRPr="00BB786E">
              <w:rPr>
                <w:rFonts w:ascii="Calibri" w:hAnsi="Calibri"/>
                <w:sz w:val="20"/>
                <w:szCs w:val="20"/>
              </w:rPr>
              <w:t>Einige Minuten lang behutsam mit Wasser ausspülen. Bei Auftreten von Beschwerden oder in Zweifelsfällen ärztlichen Rat einholen</w:t>
            </w:r>
            <w:r w:rsidR="00BB786E">
              <w:rPr>
                <w:rFonts w:ascii="Calibri" w:hAnsi="Calibri"/>
                <w:sz w:val="20"/>
                <w:szCs w:val="20"/>
              </w:rPr>
              <w:t>.</w:t>
            </w:r>
          </w:p>
          <w:p w14:paraId="0F668673" w14:textId="70855BE5" w:rsidR="00803261" w:rsidRPr="00FB58A3" w:rsidRDefault="00803261" w:rsidP="00803261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>Nach Hautkontakt: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C2C1D" w:rsidRPr="005C2C1D">
              <w:rPr>
                <w:rFonts w:ascii="Calibri" w:hAnsi="Calibri"/>
                <w:sz w:val="20"/>
                <w:szCs w:val="20"/>
              </w:rPr>
              <w:t>Haut mit Wasser abwaschen/duschen. Bei Hautreaktionen Arzt aufsuchen.</w:t>
            </w:r>
          </w:p>
          <w:p w14:paraId="67420CE0" w14:textId="64A7F2D9" w:rsidR="00803261" w:rsidRDefault="00803261" w:rsidP="00C46F17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5C2C1D">
              <w:rPr>
                <w:rFonts w:ascii="Calibri" w:hAnsi="Calibri"/>
                <w:b/>
                <w:bCs/>
                <w:sz w:val="20"/>
                <w:szCs w:val="20"/>
              </w:rPr>
              <w:t xml:space="preserve">Nach Einatmen: </w:t>
            </w:r>
            <w:r w:rsidR="005C2C1D" w:rsidRPr="005C2C1D">
              <w:rPr>
                <w:rFonts w:ascii="Calibri" w:hAnsi="Calibri"/>
                <w:sz w:val="20"/>
                <w:szCs w:val="20"/>
              </w:rPr>
              <w:t>Für Frischluft sorgen.</w:t>
            </w:r>
            <w:r w:rsidR="005C2C1D" w:rsidRPr="005C2C1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5C2C1D" w:rsidRPr="005C2C1D">
              <w:rPr>
                <w:rFonts w:ascii="Calibri" w:hAnsi="Calibri"/>
                <w:sz w:val="20"/>
                <w:szCs w:val="20"/>
              </w:rPr>
              <w:t>Bei Auftreten von Beschwerden oder in Zweifelsfällen ärztlichen Rat einholen.</w:t>
            </w:r>
          </w:p>
          <w:p w14:paraId="1A1C57E2" w14:textId="4345B0B1" w:rsidR="005C2C1D" w:rsidRPr="005C2C1D" w:rsidRDefault="005C2C1D" w:rsidP="00C46F17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Nach Aufnahme durch Verschlucken: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C2C1D">
              <w:rPr>
                <w:rFonts w:ascii="Calibri" w:hAnsi="Calibri"/>
                <w:sz w:val="20"/>
                <w:szCs w:val="20"/>
              </w:rPr>
              <w:t>Bei Unfall oder Unwohlsein sofort Arzt hinzuziehen (wenn möglich, Betriebsanweisung oder Sicherheitsdatenblatt vorzeigen).</w:t>
            </w:r>
          </w:p>
          <w:p w14:paraId="3777FD99" w14:textId="11805B48" w:rsidR="0012459F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Bei leichten Verletzungen in den Meldeblock eintragen und zentral archivieren.</w:t>
            </w:r>
          </w:p>
          <w:p w14:paraId="03D2A0AC" w14:textId="0BB2A539" w:rsidR="0012459F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Bei schweren Verletzungen</w:t>
            </w:r>
            <w:r w:rsidR="0012459F" w:rsidRPr="00FB58A3">
              <w:rPr>
                <w:rFonts w:ascii="Calibri" w:hAnsi="Calibri"/>
                <w:sz w:val="20"/>
                <w:szCs w:val="20"/>
              </w:rPr>
              <w:t xml:space="preserve"> Notarzt rufen,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13791" w:rsidRPr="00FB58A3">
              <w:rPr>
                <w:rFonts w:ascii="Calibri" w:hAnsi="Calibri"/>
                <w:sz w:val="20"/>
                <w:szCs w:val="20"/>
              </w:rPr>
              <w:t>Unfallanzeige ausfüllen</w:t>
            </w:r>
            <w:r w:rsidRPr="00FB58A3">
              <w:rPr>
                <w:rFonts w:ascii="Calibri" w:hAnsi="Calibri"/>
                <w:sz w:val="20"/>
                <w:szCs w:val="20"/>
              </w:rPr>
              <w:t>.</w:t>
            </w:r>
          </w:p>
          <w:p w14:paraId="29B92DAA" w14:textId="5F7940A4" w:rsidR="00175C00" w:rsidRPr="00FB58A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Unfall an der Hauptpforte melden, Tel: 44 444</w:t>
            </w:r>
            <w:r w:rsidR="0012459F" w:rsidRPr="00FB58A3">
              <w:rPr>
                <w:rFonts w:ascii="Calibri" w:hAnsi="Calibri"/>
                <w:sz w:val="20"/>
                <w:szCs w:val="20"/>
              </w:rPr>
              <w:t>.</w:t>
            </w:r>
          </w:p>
          <w:p w14:paraId="2594C7DD" w14:textId="77777777" w:rsidR="00175C00" w:rsidRPr="00A276C5" w:rsidRDefault="00175C00" w:rsidP="00175C00">
            <w:pPr>
              <w:rPr>
                <w:rFonts w:ascii="Calibri" w:hAnsi="Calibri"/>
                <w:b/>
                <w:bCs/>
                <w:sz w:val="10"/>
                <w:szCs w:val="10"/>
              </w:rPr>
            </w:pPr>
          </w:p>
          <w:p w14:paraId="6BF4E39C" w14:textId="62868BC0" w:rsidR="00803261" w:rsidRPr="00FB58A3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 hinzuziehen, </w:t>
            </w:r>
            <w:r w:rsidR="00513791" w:rsidRPr="00FB58A3">
              <w:rPr>
                <w:rFonts w:ascii="Calibri" w:hAnsi="Calibri"/>
                <w:b/>
                <w:bCs/>
                <w:sz w:val="20"/>
                <w:szCs w:val="20"/>
              </w:rPr>
              <w:t>Vorgesetzten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 informieren</w:t>
            </w:r>
            <w:r w:rsidR="00E20F4B" w:rsidRPr="00FB58A3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 Arzt aufsuchen</w:t>
            </w:r>
            <w:r w:rsidR="00513791" w:rsidRPr="00FB58A3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  <w:p w14:paraId="2CCCC9A4" w14:textId="77777777" w:rsidR="00803261" w:rsidRPr="00FB58A3" w:rsidRDefault="00803261" w:rsidP="0080326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76056B2" w14:textId="299B2B71" w:rsidR="00803261" w:rsidRPr="00FB58A3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 xml:space="preserve">ERSTHELFER:        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Name:  ............................. Raum: ........................ </w:t>
            </w:r>
          </w:p>
          <w:p w14:paraId="55EAB464" w14:textId="77777777" w:rsidR="00803261" w:rsidRPr="00FB58A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>Tel.: ...............................</w:t>
            </w:r>
          </w:p>
          <w:p w14:paraId="28175658" w14:textId="77777777" w:rsidR="00803261" w:rsidRPr="00FB58A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25824AB" w14:textId="77777777" w:rsidR="00803261" w:rsidRPr="00FB58A3" w:rsidRDefault="00803261" w:rsidP="00803261">
            <w:pPr>
              <w:rPr>
                <w:rFonts w:ascii="Calibri" w:hAnsi="Calibri"/>
                <w:sz w:val="20"/>
                <w:szCs w:val="20"/>
              </w:rPr>
            </w:pP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>UNFALLARZT:</w:t>
            </w:r>
            <w:r w:rsidRPr="00FB58A3">
              <w:rPr>
                <w:rFonts w:ascii="Calibri" w:hAnsi="Calibri"/>
                <w:b/>
                <w:bCs/>
                <w:sz w:val="20"/>
                <w:szCs w:val="20"/>
              </w:rPr>
              <w:tab/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Elisabethenstift, Landgraf-Georg-Str. 100,             </w:t>
            </w:r>
          </w:p>
          <w:p w14:paraId="2A837E87" w14:textId="1CE98772" w:rsidR="00803261" w:rsidRPr="00FB58A3" w:rsidRDefault="00803261" w:rsidP="00803261">
            <w:pPr>
              <w:tabs>
                <w:tab w:val="left" w:pos="1301"/>
              </w:tabs>
              <w:ind w:left="142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B58A3">
              <w:rPr>
                <w:rFonts w:ascii="Calibri" w:hAnsi="Calibri"/>
                <w:sz w:val="20"/>
                <w:szCs w:val="20"/>
              </w:rPr>
              <w:t xml:space="preserve">Tel. Durchwahl: </w:t>
            </w:r>
            <w:r w:rsidR="00175C00" w:rsidRPr="00FB58A3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FB58A3">
              <w:rPr>
                <w:rFonts w:ascii="Calibri" w:hAnsi="Calibri"/>
                <w:sz w:val="20"/>
                <w:szCs w:val="20"/>
              </w:rPr>
              <w:t xml:space="preserve">403-2001, Giftnotruf: </w:t>
            </w:r>
            <w:r w:rsidR="00175C00" w:rsidRPr="00FB58A3">
              <w:rPr>
                <w:rFonts w:ascii="Calibri" w:hAnsi="Calibri"/>
                <w:sz w:val="20"/>
                <w:szCs w:val="20"/>
              </w:rPr>
              <w:t xml:space="preserve">(0) </w:t>
            </w:r>
            <w:r w:rsidRPr="00FB58A3">
              <w:rPr>
                <w:rFonts w:ascii="Calibri" w:hAnsi="Calibri"/>
                <w:sz w:val="20"/>
                <w:szCs w:val="20"/>
              </w:rPr>
              <w:t>06131-19240</w:t>
            </w:r>
          </w:p>
        </w:tc>
      </w:tr>
      <w:tr w:rsidR="00366ED2" w:rsidRPr="006838B1" w14:paraId="5400A7A2" w14:textId="77777777" w:rsidTr="00A276C5">
        <w:tc>
          <w:tcPr>
            <w:tcW w:w="10376" w:type="dxa"/>
            <w:gridSpan w:val="9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</w:t>
            </w:r>
            <w:r w:rsidR="004E663C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Entsorgung</w:t>
            </w:r>
          </w:p>
        </w:tc>
      </w:tr>
      <w:tr w:rsidR="004E663C" w:rsidRPr="006838B1" w14:paraId="741F2573" w14:textId="77777777" w:rsidTr="00A276C5">
        <w:trPr>
          <w:trHeight w:val="70"/>
        </w:trPr>
        <w:tc>
          <w:tcPr>
            <w:tcW w:w="10376" w:type="dxa"/>
            <w:gridSpan w:val="9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12D09C4E" w:rsidR="007E0B99" w:rsidRPr="003E7656" w:rsidRDefault="006C523B" w:rsidP="003E7656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Pr="006C523B">
              <w:rPr>
                <w:rFonts w:ascii="Calibri" w:hAnsi="Calibri"/>
                <w:sz w:val="20"/>
                <w:szCs w:val="20"/>
              </w:rPr>
              <w:t>leine Mengen aufsaugen, größere Mengen in verschließbaren, beständigen und gekennzeichneten Gefäßen sammeln</w:t>
            </w:r>
            <w:r w:rsidR="003E7656">
              <w:rPr>
                <w:rFonts w:ascii="Calibri" w:hAnsi="Calibri"/>
                <w:sz w:val="20"/>
                <w:szCs w:val="20"/>
              </w:rPr>
              <w:t xml:space="preserve"> und </w:t>
            </w:r>
            <w:r w:rsidR="007E0B99" w:rsidRPr="003E7656">
              <w:rPr>
                <w:rFonts w:ascii="Calibri" w:hAnsi="Calibri"/>
                <w:sz w:val="20"/>
                <w:szCs w:val="20"/>
              </w:rPr>
              <w:t>mit dem Entsorgungszentrum der TU Kontakt aufnehmen, Tel.: 24700.</w:t>
            </w:r>
          </w:p>
          <w:p w14:paraId="6563728E" w14:textId="77777777" w:rsidR="00175C00" w:rsidRPr="00FB58A3" w:rsidRDefault="00175C00" w:rsidP="007E0B99">
            <w:pPr>
              <w:pStyle w:val="Listenabsatz"/>
              <w:ind w:left="1353"/>
              <w:rPr>
                <w:rFonts w:ascii="Calibri" w:hAnsi="Calibri"/>
                <w:sz w:val="20"/>
                <w:szCs w:val="20"/>
              </w:rPr>
            </w:pPr>
          </w:p>
          <w:p w14:paraId="06513306" w14:textId="06B83F5C" w:rsidR="007E0B99" w:rsidRPr="00FB58A3" w:rsidRDefault="007E0B99" w:rsidP="007E0B99">
            <w:pPr>
              <w:pStyle w:val="Listenabsatz"/>
              <w:ind w:left="1353"/>
              <w:rPr>
                <w:rFonts w:ascii="Calibri" w:hAnsi="Calibri"/>
                <w:sz w:val="20"/>
                <w:szCs w:val="20"/>
              </w:rPr>
            </w:pPr>
          </w:p>
        </w:tc>
      </w:tr>
      <w:tr w:rsidR="00A276C5" w:rsidRPr="006838B1" w14:paraId="21A43B41" w14:textId="77777777" w:rsidTr="00AA6AA4">
        <w:trPr>
          <w:trHeight w:val="246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69EC966D" w14:textId="62C06468" w:rsidR="004334C8" w:rsidRPr="00FB58A3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Datum:</w:t>
            </w:r>
          </w:p>
        </w:tc>
        <w:tc>
          <w:tcPr>
            <w:tcW w:w="4446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09D8C8B8" w:rsidR="00A276C5" w:rsidRPr="00A276C5" w:rsidRDefault="00A276C5" w:rsidP="00AA6A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4E663C" w:rsidRPr="00FB58A3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Unterschrift:</w:t>
            </w:r>
          </w:p>
        </w:tc>
      </w:tr>
    </w:tbl>
    <w:p w14:paraId="62A6257B" w14:textId="2F7B979A" w:rsidR="00393B06" w:rsidRPr="00393B06" w:rsidRDefault="00393B06" w:rsidP="00F001A6">
      <w:pPr>
        <w:tabs>
          <w:tab w:val="left" w:pos="3420"/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393B06" w:rsidRPr="00393B06" w:rsidSect="00BA6923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56021837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 w:rsidR="00A276C5">
      <w:rPr>
        <w:sz w:val="16"/>
        <w:szCs w:val="16"/>
      </w:rPr>
      <w:t xml:space="preserve">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</w:t>
    </w:r>
    <w:r w:rsidR="00393B06">
      <w:rPr>
        <w:sz w:val="16"/>
        <w:szCs w:val="16"/>
      </w:rPr>
      <w:t>s Juni</w:t>
    </w:r>
    <w:r w:rsidR="00513791">
      <w:rPr>
        <w:sz w:val="16"/>
        <w:szCs w:val="16"/>
      </w:rPr>
      <w:t xml:space="preserve"> 2020,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6FE06E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6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81B24"/>
    <w:rsid w:val="000E223E"/>
    <w:rsid w:val="0012459F"/>
    <w:rsid w:val="00175C00"/>
    <w:rsid w:val="001A6ECC"/>
    <w:rsid w:val="001D7579"/>
    <w:rsid w:val="00291E38"/>
    <w:rsid w:val="00366ED2"/>
    <w:rsid w:val="00376331"/>
    <w:rsid w:val="00393B06"/>
    <w:rsid w:val="003C3632"/>
    <w:rsid w:val="003E7656"/>
    <w:rsid w:val="004249D5"/>
    <w:rsid w:val="004334C8"/>
    <w:rsid w:val="004E663C"/>
    <w:rsid w:val="00513791"/>
    <w:rsid w:val="00537035"/>
    <w:rsid w:val="00585FD0"/>
    <w:rsid w:val="005A7C92"/>
    <w:rsid w:val="005C2C1D"/>
    <w:rsid w:val="006838B1"/>
    <w:rsid w:val="006A3237"/>
    <w:rsid w:val="006C523B"/>
    <w:rsid w:val="0070530A"/>
    <w:rsid w:val="00792657"/>
    <w:rsid w:val="007B3126"/>
    <w:rsid w:val="007C0288"/>
    <w:rsid w:val="007E0B99"/>
    <w:rsid w:val="00803261"/>
    <w:rsid w:val="00830BA0"/>
    <w:rsid w:val="008629E0"/>
    <w:rsid w:val="008A006A"/>
    <w:rsid w:val="008D6FC5"/>
    <w:rsid w:val="00A2012E"/>
    <w:rsid w:val="00A276C5"/>
    <w:rsid w:val="00A53783"/>
    <w:rsid w:val="00AA6AA4"/>
    <w:rsid w:val="00B10FBC"/>
    <w:rsid w:val="00B2449D"/>
    <w:rsid w:val="00BA6923"/>
    <w:rsid w:val="00BB786E"/>
    <w:rsid w:val="00BC748B"/>
    <w:rsid w:val="00BD1AA1"/>
    <w:rsid w:val="00CB48F4"/>
    <w:rsid w:val="00CC26C9"/>
    <w:rsid w:val="00D52D6A"/>
    <w:rsid w:val="00DB6A14"/>
    <w:rsid w:val="00DD2AC5"/>
    <w:rsid w:val="00E206A8"/>
    <w:rsid w:val="00E20F4B"/>
    <w:rsid w:val="00E2600A"/>
    <w:rsid w:val="00E65D08"/>
    <w:rsid w:val="00EE74B5"/>
    <w:rsid w:val="00EF1A02"/>
    <w:rsid w:val="00F001A6"/>
    <w:rsid w:val="00F065FE"/>
    <w:rsid w:val="00F50794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5</cp:revision>
  <dcterms:created xsi:type="dcterms:W3CDTF">2020-06-10T20:27:00Z</dcterms:created>
  <dcterms:modified xsi:type="dcterms:W3CDTF">2020-06-12T08:24:00Z</dcterms:modified>
</cp:coreProperties>
</file>