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401"/>
        <w:gridCol w:w="1913"/>
      </w:tblGrid>
      <w:tr w:rsidR="00E16407" w:rsidRPr="006838B1" w14:paraId="0BDE8561" w14:textId="77777777" w:rsidTr="00E16407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84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E16407">
        <w:tc>
          <w:tcPr>
            <w:tcW w:w="10090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E16407">
        <w:tc>
          <w:tcPr>
            <w:tcW w:w="10090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38D6F546" w:rsidR="0063200C" w:rsidRPr="0063200C" w:rsidRDefault="000B256A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Quecksilber</w:t>
            </w:r>
          </w:p>
        </w:tc>
      </w:tr>
      <w:tr w:rsidR="0063200C" w:rsidRPr="006838B1" w14:paraId="13CD52CF" w14:textId="77777777" w:rsidTr="00E16407">
        <w:tc>
          <w:tcPr>
            <w:tcW w:w="10090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E16407" w:rsidRPr="006838B1" w14:paraId="3266990A" w14:textId="77777777" w:rsidTr="00E16407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9180ADF" w14:textId="77777777" w:rsidR="00E531E7" w:rsidRDefault="00E531E7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0F6D55AE" w14:textId="3F565090" w:rsidR="0063200C" w:rsidRDefault="000B256A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6D5D735C" wp14:editId="4CCE650E">
                  <wp:extent cx="516577" cy="516577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62" cy="52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2BED8" w14:textId="77777777" w:rsidR="009B0B71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67979C93" w14:textId="4F4E96A5" w:rsidR="009B0B71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46EE9016" w14:textId="28C34E17" w:rsidR="009B0B71" w:rsidRPr="007E0B99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2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656F213" w14:textId="28DCF96B" w:rsidR="000B256A" w:rsidRDefault="000B256A" w:rsidP="009B0B7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0B256A">
              <w:rPr>
                <w:rFonts w:ascii="Calibri" w:hAnsi="Calibri"/>
                <w:sz w:val="18"/>
                <w:szCs w:val="18"/>
              </w:rPr>
              <w:t>Lebensgefahr bei Einatmen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0B256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71ED6C7" w14:textId="72830ED5" w:rsidR="000B256A" w:rsidRDefault="000B256A" w:rsidP="009B0B7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0B256A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0B256A">
              <w:rPr>
                <w:rFonts w:ascii="Calibri" w:hAnsi="Calibri"/>
                <w:sz w:val="18"/>
                <w:szCs w:val="18"/>
              </w:rPr>
              <w:t xml:space="preserve"> das Kind im Mutterleib schädigen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0B256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46521FD" w14:textId="00FFDB0C" w:rsidR="000B256A" w:rsidRDefault="000B256A" w:rsidP="009B0B7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0B256A">
              <w:rPr>
                <w:rFonts w:ascii="Calibri" w:hAnsi="Calibri"/>
                <w:sz w:val="18"/>
                <w:szCs w:val="18"/>
              </w:rPr>
              <w:t>Schädigt die Organe bei längerer oder wiederholter Exposition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0B256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47FF49F" w14:textId="77777777" w:rsidR="00911989" w:rsidRDefault="000B256A" w:rsidP="009B0B7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0B256A">
              <w:rPr>
                <w:rFonts w:ascii="Calibri" w:hAnsi="Calibri"/>
                <w:sz w:val="18"/>
                <w:szCs w:val="18"/>
              </w:rPr>
              <w:t>Sehr giftig für Wasserorganismen mit langfristiger Wirkung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65F02890" w:rsidR="00E16407" w:rsidRPr="00E16407" w:rsidRDefault="00E16407" w:rsidP="00E16407">
            <w:pPr>
              <w:ind w:right="-14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03EC63F0" w:rsidR="0063200C" w:rsidRPr="00A53783" w:rsidRDefault="000B256A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6E596C" wp14:editId="30AC0595">
                  <wp:extent cx="522514" cy="522514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4" cy="53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6407">
              <w:rPr>
                <w:noProof/>
              </w:rPr>
              <w:drawing>
                <wp:inline distT="0" distB="0" distL="0" distR="0" wp14:anchorId="1EC2B12D" wp14:editId="2E13CDA9">
                  <wp:extent cx="528451" cy="528451"/>
                  <wp:effectExtent l="0" t="0" r="508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94" cy="54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E16407">
        <w:tc>
          <w:tcPr>
            <w:tcW w:w="10090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0B256A" w:rsidRPr="006838B1" w14:paraId="7269A93E" w14:textId="77777777" w:rsidTr="00E16407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2660598" w:rsidR="003145BE" w:rsidRPr="00E2600A" w:rsidRDefault="00E16407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EF14C98" wp14:editId="249FFD3A">
                  <wp:extent cx="478546" cy="480951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12" cy="49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3F1D08F" w14:textId="77777777" w:rsidR="003145BE" w:rsidRDefault="000B256A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Unter dem Abzug arbeiten. </w:t>
            </w:r>
            <w:r w:rsidRPr="000B256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Nebel/Dampf/Aerosol nicht einatmen.</w:t>
            </w:r>
          </w:p>
          <w:p w14:paraId="4C28129F" w14:textId="77777777" w:rsidR="00E16407" w:rsidRPr="00E16407" w:rsidRDefault="000B256A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</w:t>
            </w:r>
            <w:r w:rsidRPr="000B256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ter mit Vorsicht öffnen und handhaben.</w:t>
            </w:r>
            <w:r w:rsidR="00E16407" w:rsidRPr="00E16407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9D41246" w14:textId="77777777" w:rsidR="00E16407" w:rsidRDefault="00E16407" w:rsidP="00E1640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E16407">
              <w:rPr>
                <w:rFonts w:ascii="Calibri" w:hAnsi="Calibri"/>
                <w:sz w:val="18"/>
                <w:szCs w:val="18"/>
              </w:rPr>
              <w:t>Nur im Originalbehälter aufbewahren. An einem gut belüfteten Ort aufbewahren. Behälter dicht verschlossen halten.</w:t>
            </w:r>
            <w:r w:rsidRPr="000B256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3F07945" w14:textId="7EB1B619" w:rsidR="00E16407" w:rsidRDefault="00E16407" w:rsidP="00E1640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0B256A">
              <w:rPr>
                <w:rFonts w:ascii="Calibri" w:hAnsi="Calibri"/>
                <w:sz w:val="18"/>
                <w:szCs w:val="18"/>
              </w:rPr>
              <w:t>Freisetzung in die Umwelt vermeiden.</w:t>
            </w:r>
          </w:p>
          <w:p w14:paraId="02A3DFE9" w14:textId="08844979" w:rsidR="006103C9" w:rsidRPr="006103C9" w:rsidRDefault="006103C9" w:rsidP="006103C9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 w:rsidRPr="006103C9">
              <w:rPr>
                <w:rFonts w:ascii="Calibri" w:hAnsi="Calibri"/>
                <w:sz w:val="18"/>
                <w:szCs w:val="18"/>
              </w:rPr>
              <w:t xml:space="preserve">Das Eindringen in die Kanalisation oder in Oberflächen- und Grundwasser verhindern. Verunreinigtes Waschwasser zurückhalten und entsorgen. </w:t>
            </w:r>
          </w:p>
          <w:p w14:paraId="31EDC39E" w14:textId="77777777" w:rsidR="000B256A" w:rsidRDefault="00E16407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 und Schutzhandschuhe (</w:t>
            </w:r>
            <w:proofErr w:type="spellStart"/>
            <w:r w:rsidRPr="00E1640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Nitrilkautschuk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0,11 mm) tragen.</w:t>
            </w:r>
          </w:p>
          <w:p w14:paraId="4C989078" w14:textId="7F6EC0F1" w:rsidR="00E16407" w:rsidRPr="00FB4403" w:rsidRDefault="00E16407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1640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Vorbeugender Hautschutz (Schutzcremes/Salben) wird empfohlen.</w:t>
            </w:r>
          </w:p>
        </w:tc>
        <w:tc>
          <w:tcPr>
            <w:tcW w:w="1913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601A0DE4" w:rsidR="003145BE" w:rsidRPr="003145BE" w:rsidRDefault="00E16407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  <w: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  <w:t xml:space="preserve">  </w:t>
            </w:r>
          </w:p>
          <w:p w14:paraId="660BEC00" w14:textId="05B3D40C" w:rsidR="003145BE" w:rsidRPr="003145BE" w:rsidRDefault="00E16407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                      </w:t>
            </w:r>
            <w:r w:rsidR="003145BE"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6A" w:rsidRPr="006838B1" w14:paraId="79BA252F" w14:textId="77777777" w:rsidTr="00E16407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314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0B256A" w:rsidRPr="006838B1" w14:paraId="097DDA49" w14:textId="77777777" w:rsidTr="00E16407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4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B160267" w14:textId="3802380C" w:rsidR="006103C9" w:rsidRPr="006103C9" w:rsidRDefault="0025102B" w:rsidP="006103C9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6103C9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6103C9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6103C9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6103C9" w:rsidRPr="006103C9">
              <w:rPr>
                <w:rFonts w:ascii="Calibri" w:hAnsi="Calibri" w:cs="Arial"/>
                <w:sz w:val="18"/>
                <w:szCs w:val="18"/>
              </w:rPr>
              <w:t xml:space="preserve">Dampf/Aerosol nicht einatmen. Berührung mit den Augen und der Haut vermeiden. Verschüttetes Quecksilber zunächst mit Quecksilberzange oder Quecksilberschwamm einsammeln, Feinreinigung mit </w:t>
            </w:r>
            <w:proofErr w:type="spellStart"/>
            <w:r w:rsidR="006103C9" w:rsidRPr="006103C9">
              <w:rPr>
                <w:rFonts w:ascii="Calibri" w:hAnsi="Calibri" w:cs="Arial"/>
                <w:sz w:val="18"/>
                <w:szCs w:val="18"/>
              </w:rPr>
              <w:t>Mercurisorb</w:t>
            </w:r>
            <w:proofErr w:type="spellEnd"/>
            <w:r w:rsidR="006103C9" w:rsidRPr="006103C9">
              <w:rPr>
                <w:rFonts w:ascii="Calibri" w:hAnsi="Calibri" w:cs="Arial"/>
                <w:sz w:val="18"/>
                <w:szCs w:val="18"/>
              </w:rPr>
              <w:t xml:space="preserve">. Feste </w:t>
            </w:r>
            <w:proofErr w:type="spellStart"/>
            <w:r w:rsidR="006103C9" w:rsidRPr="006103C9">
              <w:rPr>
                <w:rFonts w:ascii="Calibri" w:hAnsi="Calibri" w:cs="Arial"/>
                <w:sz w:val="18"/>
                <w:szCs w:val="18"/>
              </w:rPr>
              <w:t>Hg</w:t>
            </w:r>
            <w:proofErr w:type="spellEnd"/>
            <w:r w:rsidR="006103C9" w:rsidRPr="006103C9">
              <w:rPr>
                <w:rFonts w:ascii="Calibri" w:hAnsi="Calibri" w:cs="Arial"/>
                <w:sz w:val="18"/>
                <w:szCs w:val="18"/>
              </w:rPr>
              <w:t>-Salze staubfrei, Lösungen mit Absorptionsmaterial aufnehmen. Ggf. Raum räumen.</w:t>
            </w:r>
          </w:p>
          <w:p w14:paraId="5B36798F" w14:textId="2ABECDFD" w:rsidR="0063200C" w:rsidRPr="00D12D12" w:rsidRDefault="0063200C" w:rsidP="00E531E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cstheme="minorHAnsi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 Schaum, Trockenlöschpulver, Kohlendioxid (CO</w:t>
            </w:r>
            <w:r w:rsidR="009B0B71" w:rsidRPr="009B0B71">
              <w:rPr>
                <w:rFonts w:ascii="Calibri" w:hAnsi="Calibri" w:cs="Arial"/>
                <w:sz w:val="18"/>
                <w:szCs w:val="18"/>
                <w:vertAlign w:val="subscript"/>
              </w:rPr>
              <w:t>2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2C426087" w14:textId="4F74813A" w:rsidR="0063200C" w:rsidRPr="00E531E7" w:rsidRDefault="0063200C" w:rsidP="00E531E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0B256A" w:rsidRPr="006838B1" w14:paraId="48665C08" w14:textId="77777777" w:rsidTr="00E16407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314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0B256A" w:rsidRPr="006838B1" w14:paraId="1199C2AF" w14:textId="77777777" w:rsidTr="00E16407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34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 Sofort ärztliche Hilfe hinzuziehen.</w:t>
            </w:r>
          </w:p>
          <w:p w14:paraId="0F668673" w14:textId="1B6BAC9F" w:rsidR="0063200C" w:rsidRPr="007D0436" w:rsidRDefault="0063200C" w:rsidP="007D043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D12D12" w:rsidRPr="007D043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C30121">
              <w:rPr>
                <w:rFonts w:ascii="Calibri" w:hAnsi="Calibri"/>
                <w:sz w:val="18"/>
                <w:szCs w:val="18"/>
              </w:rPr>
              <w:t>Arzt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hinzuziehen.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00F0F6E5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Erbrechen vermeiden.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E16407">
        <w:tc>
          <w:tcPr>
            <w:tcW w:w="10090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E16407">
        <w:trPr>
          <w:trHeight w:val="70"/>
        </w:trPr>
        <w:tc>
          <w:tcPr>
            <w:tcW w:w="10090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E16407" w:rsidRPr="006838B1" w14:paraId="21A43B41" w14:textId="77777777" w:rsidTr="00E16407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2F97004B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September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E223E"/>
    <w:rsid w:val="00113DD6"/>
    <w:rsid w:val="0012264E"/>
    <w:rsid w:val="0012459F"/>
    <w:rsid w:val="00175C00"/>
    <w:rsid w:val="001A6ECC"/>
    <w:rsid w:val="001E000F"/>
    <w:rsid w:val="002305DB"/>
    <w:rsid w:val="00242626"/>
    <w:rsid w:val="0025102B"/>
    <w:rsid w:val="002951B2"/>
    <w:rsid w:val="0031007E"/>
    <w:rsid w:val="003145BE"/>
    <w:rsid w:val="00366ED2"/>
    <w:rsid w:val="00375848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53783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616EA"/>
    <w:rsid w:val="00DB6A14"/>
    <w:rsid w:val="00DD2AC5"/>
    <w:rsid w:val="00E16407"/>
    <w:rsid w:val="00E206A8"/>
    <w:rsid w:val="00E20F4B"/>
    <w:rsid w:val="00E2600A"/>
    <w:rsid w:val="00E531E7"/>
    <w:rsid w:val="00EE74B5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2</cp:revision>
  <dcterms:created xsi:type="dcterms:W3CDTF">2020-09-27T12:34:00Z</dcterms:created>
  <dcterms:modified xsi:type="dcterms:W3CDTF">2020-09-27T12:34:00Z</dcterms:modified>
</cp:coreProperties>
</file>