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074"/>
        <w:gridCol w:w="2478"/>
        <w:gridCol w:w="293"/>
        <w:gridCol w:w="2977"/>
        <w:gridCol w:w="421"/>
        <w:gridCol w:w="1202"/>
        <w:gridCol w:w="1276"/>
        <w:gridCol w:w="142"/>
        <w:gridCol w:w="223"/>
      </w:tblGrid>
      <w:tr w:rsidR="006E3687" w14:paraId="0C6CF5F9" w14:textId="77777777" w:rsidTr="005F1581">
        <w:trPr>
          <w:trHeight w:val="873"/>
          <w:jc w:val="center"/>
        </w:trPr>
        <w:tc>
          <w:tcPr>
            <w:tcW w:w="3552" w:type="dxa"/>
            <w:gridSpan w:val="2"/>
            <w:vAlign w:val="center"/>
          </w:tcPr>
          <w:p w14:paraId="4190ADC7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66678BF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2D70CF42" w14:textId="6208BE69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8D1A7B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8D1A7B">
              <w:rPr>
                <w:rFonts w:ascii="Arial" w:hAnsi="Arial" w:cs="Arial"/>
                <w:bCs/>
                <w:sz w:val="18"/>
                <w:szCs w:val="18"/>
              </w:rPr>
              <w:t>03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  <w:gridSpan w:val="3"/>
          </w:tcPr>
          <w:p w14:paraId="5BCBD29E" w14:textId="77777777" w:rsidR="006E3687" w:rsidRPr="00617F66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7F66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355BE7B8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500E2F">
              <w:rPr>
                <w:rFonts w:ascii="Arial" w:hAnsi="Arial" w:cs="Arial"/>
                <w:sz w:val="22"/>
                <w:szCs w:val="22"/>
              </w:rPr>
              <w:t>Maschinen</w:t>
            </w:r>
          </w:p>
        </w:tc>
        <w:tc>
          <w:tcPr>
            <w:tcW w:w="2843" w:type="dxa"/>
            <w:gridSpan w:val="4"/>
          </w:tcPr>
          <w:p w14:paraId="21D53C09" w14:textId="77777777" w:rsidR="00921EE4" w:rsidRPr="005E6BEB" w:rsidRDefault="00A10571" w:rsidP="00617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59F2219" wp14:editId="54EBFFA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4160F32" w14:textId="77777777" w:rsidTr="005F1581">
        <w:trPr>
          <w:cantSplit/>
          <w:trHeight w:val="250"/>
          <w:jc w:val="center"/>
        </w:trPr>
        <w:tc>
          <w:tcPr>
            <w:tcW w:w="10086" w:type="dxa"/>
            <w:gridSpan w:val="9"/>
            <w:shd w:val="clear" w:color="auto" w:fill="0000FF"/>
          </w:tcPr>
          <w:p w14:paraId="4B24F69F" w14:textId="77777777" w:rsidR="007549A0" w:rsidRPr="00617F66" w:rsidRDefault="007549A0" w:rsidP="006E3687">
            <w:pPr>
              <w:pStyle w:val="berschrift5"/>
              <w:spacing w:before="40" w:after="40"/>
            </w:pPr>
            <w:r w:rsidRPr="00617F66">
              <w:t xml:space="preserve">Anwendungsbereich  </w:t>
            </w:r>
          </w:p>
        </w:tc>
      </w:tr>
      <w:tr w:rsidR="007549A0" w14:paraId="08CE358B" w14:textId="77777777" w:rsidTr="005F1581">
        <w:trPr>
          <w:cantSplit/>
          <w:trHeight w:val="250"/>
          <w:jc w:val="center"/>
        </w:trPr>
        <w:tc>
          <w:tcPr>
            <w:tcW w:w="10086" w:type="dxa"/>
            <w:gridSpan w:val="9"/>
            <w:shd w:val="clear" w:color="auto" w:fill="auto"/>
          </w:tcPr>
          <w:p w14:paraId="3D51DE69" w14:textId="77777777" w:rsidR="007549A0" w:rsidRPr="00617F66" w:rsidRDefault="00CD2A9A" w:rsidP="007549A0">
            <w:pPr>
              <w:pStyle w:val="berschrift5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 xml:space="preserve">Arbeiten </w:t>
            </w:r>
            <w:r w:rsidR="00500E2F">
              <w:rPr>
                <w:color w:val="auto"/>
              </w:rPr>
              <w:t xml:space="preserve">an Exzenterpressen </w:t>
            </w:r>
            <w:r>
              <w:rPr>
                <w:color w:val="auto"/>
              </w:rPr>
              <w:t xml:space="preserve"> </w:t>
            </w:r>
          </w:p>
        </w:tc>
      </w:tr>
      <w:tr w:rsidR="006E3687" w14:paraId="23671F23" w14:textId="77777777" w:rsidTr="005F1581">
        <w:trPr>
          <w:cantSplit/>
          <w:trHeight w:val="250"/>
          <w:jc w:val="center"/>
        </w:trPr>
        <w:tc>
          <w:tcPr>
            <w:tcW w:w="10086" w:type="dxa"/>
            <w:gridSpan w:val="9"/>
            <w:shd w:val="clear" w:color="auto" w:fill="0000FF"/>
          </w:tcPr>
          <w:p w14:paraId="69E8CF57" w14:textId="77777777" w:rsidR="006E3687" w:rsidRPr="00617F66" w:rsidRDefault="006E3687" w:rsidP="006E3687">
            <w:pPr>
              <w:pStyle w:val="berschrift5"/>
              <w:spacing w:before="40" w:after="40"/>
            </w:pPr>
            <w:r w:rsidRPr="00617F66">
              <w:t>Gefahren für Mensch und Umwelt</w:t>
            </w:r>
          </w:p>
        </w:tc>
      </w:tr>
      <w:tr w:rsidR="005F1581" w14:paraId="528A32AB" w14:textId="77777777" w:rsidTr="005F1581">
        <w:trPr>
          <w:cantSplit/>
          <w:jc w:val="center"/>
        </w:trPr>
        <w:tc>
          <w:tcPr>
            <w:tcW w:w="1074" w:type="dxa"/>
          </w:tcPr>
          <w:p w14:paraId="46225616" w14:textId="77777777" w:rsidR="005F1581" w:rsidRDefault="005F1581" w:rsidP="000F0573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7CBBC36B" wp14:editId="4A44D595">
                  <wp:extent cx="607060" cy="531495"/>
                  <wp:effectExtent l="0" t="0" r="2540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D51B3" w14:textId="77777777" w:rsidR="005F1581" w:rsidRPr="009A05D5" w:rsidRDefault="005F1581" w:rsidP="000F0573">
            <w:pPr>
              <w:jc w:val="center"/>
            </w:pPr>
          </w:p>
        </w:tc>
        <w:tc>
          <w:tcPr>
            <w:tcW w:w="7371" w:type="dxa"/>
            <w:gridSpan w:val="5"/>
          </w:tcPr>
          <w:p w14:paraId="67441358" w14:textId="77777777" w:rsidR="005F1581" w:rsidRPr="00500E2F" w:rsidRDefault="005F1581" w:rsidP="00500E2F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00E2F">
              <w:rPr>
                <w:rFonts w:ascii="Arial" w:hAnsi="Arial" w:cs="Arial"/>
                <w:color w:val="000000"/>
              </w:rPr>
              <w:t xml:space="preserve">Es besteht Quetschgefahr für Finger und Hände </w:t>
            </w:r>
          </w:p>
          <w:p w14:paraId="39A71693" w14:textId="77777777" w:rsidR="005F1581" w:rsidRDefault="005F1581" w:rsidP="005F158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00E2F">
              <w:rPr>
                <w:rFonts w:ascii="Arial" w:hAnsi="Arial" w:cs="Arial"/>
                <w:color w:val="000000"/>
              </w:rPr>
              <w:t>Gefahren durch wegfliegende Splitter</w:t>
            </w:r>
          </w:p>
          <w:p w14:paraId="5A19C5B1" w14:textId="77777777" w:rsidR="005F1581" w:rsidRPr="00500E2F" w:rsidRDefault="005F1581" w:rsidP="005F158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00E2F">
              <w:rPr>
                <w:rFonts w:ascii="Arial" w:hAnsi="Arial" w:cs="Arial"/>
                <w:color w:val="000000"/>
              </w:rPr>
              <w:t>Verletzungsgefahr durch scharfkantige bzw. spitze Werkstücke oder Abfälle</w:t>
            </w:r>
          </w:p>
          <w:p w14:paraId="29C1EB4C" w14:textId="77777777" w:rsidR="005F1581" w:rsidRPr="00500E2F" w:rsidRDefault="005F1581" w:rsidP="005F158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00E2F">
              <w:rPr>
                <w:rFonts w:ascii="Arial" w:hAnsi="Arial" w:cs="Arial"/>
                <w:color w:val="000000"/>
              </w:rPr>
              <w:t>Gefahren durch Lärmeinwirkung</w:t>
            </w:r>
          </w:p>
        </w:tc>
        <w:tc>
          <w:tcPr>
            <w:tcW w:w="1641" w:type="dxa"/>
            <w:gridSpan w:val="3"/>
          </w:tcPr>
          <w:p w14:paraId="0F6C8DD7" w14:textId="77777777" w:rsidR="005F1581" w:rsidRPr="00286A5C" w:rsidRDefault="005F1581" w:rsidP="005F1581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DC29CC1" wp14:editId="3E0479F8">
                  <wp:extent cx="645801" cy="565150"/>
                  <wp:effectExtent l="0" t="0" r="1905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37" cy="57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512E0A4E" w14:textId="77777777" w:rsidTr="005F1581">
        <w:trPr>
          <w:cantSplit/>
          <w:trHeight w:val="184"/>
          <w:jc w:val="center"/>
        </w:trPr>
        <w:tc>
          <w:tcPr>
            <w:tcW w:w="10086" w:type="dxa"/>
            <w:gridSpan w:val="9"/>
            <w:shd w:val="clear" w:color="auto" w:fill="0000FF"/>
          </w:tcPr>
          <w:p w14:paraId="1AC6A17D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617F66">
              <w:t>Schutzmaßnahmen und Verhaltensregeln</w:t>
            </w:r>
          </w:p>
        </w:tc>
      </w:tr>
      <w:tr w:rsidR="00EA7990" w14:paraId="560DA758" w14:textId="77777777" w:rsidTr="002C68C2">
        <w:trPr>
          <w:cantSplit/>
          <w:jc w:val="center"/>
        </w:trPr>
        <w:tc>
          <w:tcPr>
            <w:tcW w:w="1074" w:type="dxa"/>
            <w:shd w:val="clear" w:color="auto" w:fill="FFFFFF"/>
          </w:tcPr>
          <w:p w14:paraId="6E4E40A1" w14:textId="77777777" w:rsidR="0039780F" w:rsidRPr="009374C0" w:rsidRDefault="0039780F" w:rsidP="003669ED">
            <w:pPr>
              <w:pStyle w:val="Textkrp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CC80179" wp14:editId="2FED6BC1">
                  <wp:extent cx="514350" cy="5143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1248B7" w14:textId="77777777" w:rsidR="0039780F" w:rsidRDefault="0039780F" w:rsidP="00EA7990">
            <w:pPr>
              <w:pStyle w:val="Textkrper"/>
              <w:jc w:val="center"/>
              <w:rPr>
                <w:noProof/>
                <w:sz w:val="20"/>
                <w:szCs w:val="20"/>
              </w:rPr>
            </w:pPr>
          </w:p>
          <w:p w14:paraId="177C616F" w14:textId="77777777" w:rsidR="00063B1A" w:rsidRDefault="0039780F" w:rsidP="0039780F">
            <w:pPr>
              <w:pStyle w:val="Textkrp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24B9B10" wp14:editId="69888762">
                  <wp:extent cx="523875" cy="52387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B2A7B5" w14:textId="77777777" w:rsidR="0039780F" w:rsidRDefault="0039780F" w:rsidP="0039780F">
            <w:pPr>
              <w:pStyle w:val="Textkrper"/>
              <w:rPr>
                <w:noProof/>
                <w:sz w:val="20"/>
                <w:szCs w:val="20"/>
              </w:rPr>
            </w:pPr>
          </w:p>
          <w:p w14:paraId="75D8900F" w14:textId="77777777" w:rsidR="00063B1A" w:rsidRDefault="0039780F" w:rsidP="00063B1A">
            <w:pPr>
              <w:pStyle w:val="Textkrp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5BE9AE3" wp14:editId="6C48B999">
                  <wp:extent cx="536575" cy="539381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43" cy="54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B9054" w14:textId="77777777" w:rsidR="00063B1A" w:rsidRPr="009374C0" w:rsidRDefault="00063B1A" w:rsidP="00063B1A">
            <w:pPr>
              <w:pStyle w:val="Textkrper"/>
              <w:rPr>
                <w:noProof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shd w:val="clear" w:color="auto" w:fill="FFFFFF"/>
          </w:tcPr>
          <w:p w14:paraId="0C7CAA2E" w14:textId="047DA880" w:rsidR="009374C0" w:rsidRDefault="009374C0" w:rsidP="009374C0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 Arbeitsbeginn die </w:t>
            </w:r>
            <w:r w:rsidR="00A25AD8">
              <w:rPr>
                <w:rFonts w:ascii="Arial" w:hAnsi="Arial" w:cs="Arial"/>
                <w:sz w:val="20"/>
                <w:szCs w:val="20"/>
              </w:rPr>
              <w:t xml:space="preserve">Presse </w:t>
            </w:r>
            <w:r>
              <w:rPr>
                <w:rFonts w:ascii="Arial" w:hAnsi="Arial" w:cs="Arial"/>
                <w:sz w:val="20"/>
                <w:szCs w:val="20"/>
              </w:rPr>
              <w:t xml:space="preserve">auf Schäden </w:t>
            </w:r>
            <w:r w:rsidR="00A25AD8">
              <w:rPr>
                <w:rFonts w:ascii="Arial" w:hAnsi="Arial" w:cs="Arial"/>
                <w:sz w:val="20"/>
                <w:szCs w:val="20"/>
              </w:rPr>
              <w:t>und Mängel kontrollieren</w:t>
            </w:r>
            <w:r w:rsidR="008D1A7B">
              <w:rPr>
                <w:rFonts w:ascii="Arial" w:hAnsi="Arial" w:cs="Arial"/>
                <w:sz w:val="20"/>
                <w:szCs w:val="20"/>
              </w:rPr>
              <w:t>.</w:t>
            </w:r>
            <w:r w:rsidR="00A25A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995B03" w14:textId="63B5EE9F" w:rsidR="009374C0" w:rsidRPr="009374C0" w:rsidRDefault="009374C0" w:rsidP="009374C0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374C0">
              <w:rPr>
                <w:rFonts w:ascii="Arial" w:hAnsi="Arial" w:cs="Arial"/>
                <w:sz w:val="20"/>
                <w:szCs w:val="20"/>
              </w:rPr>
              <w:t>Bei der Arbeit sind enganliegende Kleidung, Schutzschuhe und Gehörschutz zu tragen</w:t>
            </w:r>
            <w:r w:rsidR="008D1A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4553B1" w14:textId="55902579" w:rsidR="009374C0" w:rsidRPr="009374C0" w:rsidRDefault="009374C0" w:rsidP="009374C0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374C0">
              <w:rPr>
                <w:rFonts w:ascii="Arial" w:hAnsi="Arial" w:cs="Arial"/>
                <w:sz w:val="20"/>
                <w:szCs w:val="20"/>
              </w:rPr>
              <w:t>Fingerringe, Armbänder und Uhren sind abzulegen</w:t>
            </w:r>
            <w:r w:rsidR="008D1A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A8595D" w14:textId="15FA7963" w:rsidR="009374C0" w:rsidRPr="00A25AD8" w:rsidRDefault="009374C0" w:rsidP="00A25AD8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374C0">
              <w:rPr>
                <w:rFonts w:ascii="Arial" w:hAnsi="Arial" w:cs="Arial"/>
                <w:sz w:val="20"/>
                <w:szCs w:val="20"/>
              </w:rPr>
              <w:t>Vor Arbeitsbeginn ist die Presse einer Sichtprüfung und Funktionsprobe zu unterziehen</w:t>
            </w:r>
            <w:r w:rsidR="00506271">
              <w:rPr>
                <w:rFonts w:ascii="Arial" w:hAnsi="Arial" w:cs="Arial"/>
                <w:sz w:val="20"/>
                <w:szCs w:val="20"/>
              </w:rPr>
              <w:t xml:space="preserve">. Es </w:t>
            </w:r>
            <w:r w:rsidRPr="009374C0">
              <w:rPr>
                <w:rFonts w:ascii="Arial" w:hAnsi="Arial" w:cs="Arial"/>
                <w:sz w:val="20"/>
                <w:szCs w:val="20"/>
              </w:rPr>
              <w:t>ist darauf zu achten, ob eine Vorrichtung verändert wurde, fehlt</w:t>
            </w:r>
            <w:r w:rsidR="00506271">
              <w:rPr>
                <w:rFonts w:ascii="Arial" w:hAnsi="Arial" w:cs="Arial"/>
                <w:sz w:val="20"/>
                <w:szCs w:val="20"/>
              </w:rPr>
              <w:t xml:space="preserve"> oder</w:t>
            </w:r>
            <w:r w:rsidRPr="009374C0">
              <w:rPr>
                <w:rFonts w:ascii="Arial" w:hAnsi="Arial" w:cs="Arial"/>
                <w:sz w:val="20"/>
                <w:szCs w:val="20"/>
              </w:rPr>
              <w:t xml:space="preserve"> ob ungewohnte Geräusche auftreten oder eine Leckage erkennbar ist</w:t>
            </w:r>
            <w:r w:rsidR="008D1A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78F0C5" w14:textId="450F8A0E" w:rsidR="00A25AD8" w:rsidRPr="00A25AD8" w:rsidRDefault="00A25AD8" w:rsidP="00A25AD8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25AD8">
              <w:rPr>
                <w:rFonts w:ascii="Arial" w:hAnsi="Arial" w:cs="Arial"/>
                <w:sz w:val="20"/>
                <w:szCs w:val="20"/>
              </w:rPr>
              <w:t>Die Arbeit an einer Presse darf nach dem Einrichten oder nach einer Störungsbeseitigung erst aufgenommen werden, nachdem eine Kontrollperson die Presse freigegeben ha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D1A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B980F2" w14:textId="4F495DA6" w:rsidR="009374C0" w:rsidRPr="009374C0" w:rsidRDefault="009374C0" w:rsidP="009374C0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374C0">
              <w:rPr>
                <w:rFonts w:ascii="Arial" w:hAnsi="Arial" w:cs="Arial"/>
                <w:sz w:val="20"/>
                <w:szCs w:val="20"/>
              </w:rPr>
              <w:t>Veränderungen der Schutzeinrichtungen (BWS, Zweihandschaltung, bewegliche Verdeckung) oder Betriebsart (Einzelhub, Dauerlauf) sind untersagt</w:t>
            </w:r>
            <w:r w:rsidR="008D1A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949369" w14:textId="4C9A8B3D" w:rsidR="00571EA4" w:rsidRPr="00506271" w:rsidRDefault="009374C0" w:rsidP="00506271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374C0">
              <w:rPr>
                <w:rFonts w:ascii="Arial" w:hAnsi="Arial" w:cs="Arial"/>
                <w:sz w:val="20"/>
                <w:szCs w:val="20"/>
              </w:rPr>
              <w:t>Es ist nicht gestattet, ohne Auftrag und entsprechende Unterweisung an neuen Arbeitsplätzen oder neuen Maschinen zu arbeiten</w:t>
            </w:r>
            <w:r w:rsidR="008D1A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" w:type="dxa"/>
            <w:shd w:val="clear" w:color="auto" w:fill="FFFFFF"/>
          </w:tcPr>
          <w:p w14:paraId="55E818A2" w14:textId="77777777" w:rsidR="00EA7990" w:rsidRDefault="00EA7990" w:rsidP="00EA7990">
            <w:pPr>
              <w:pStyle w:val="Textkrper"/>
              <w:rPr>
                <w:noProof/>
              </w:rPr>
            </w:pPr>
          </w:p>
          <w:p w14:paraId="4405D17F" w14:textId="77777777" w:rsidR="00EA7990" w:rsidRPr="00C57BAB" w:rsidRDefault="00EA7990" w:rsidP="00EA7990">
            <w:pPr>
              <w:pStyle w:val="Textkrper"/>
            </w:pPr>
          </w:p>
        </w:tc>
        <w:tc>
          <w:tcPr>
            <w:tcW w:w="223" w:type="dxa"/>
            <w:shd w:val="clear" w:color="auto" w:fill="FFFFFF"/>
          </w:tcPr>
          <w:p w14:paraId="2E42DC64" w14:textId="77777777" w:rsidR="00EA7990" w:rsidRDefault="00EA7990" w:rsidP="00EA7990">
            <w:pPr>
              <w:pStyle w:val="Textkrper"/>
            </w:pPr>
          </w:p>
        </w:tc>
      </w:tr>
      <w:tr w:rsidR="00EA7990" w14:paraId="0D98AAC8" w14:textId="77777777" w:rsidTr="005F1581">
        <w:trPr>
          <w:cantSplit/>
          <w:trHeight w:val="20"/>
          <w:jc w:val="center"/>
        </w:trPr>
        <w:tc>
          <w:tcPr>
            <w:tcW w:w="10086" w:type="dxa"/>
            <w:gridSpan w:val="9"/>
            <w:shd w:val="clear" w:color="auto" w:fill="0000FF"/>
          </w:tcPr>
          <w:p w14:paraId="64D9AB97" w14:textId="77777777" w:rsidR="00EA7990" w:rsidRPr="00617F66" w:rsidRDefault="00617F66" w:rsidP="00EA7990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</w:pPr>
            <w:r w:rsidRPr="00617F66">
              <w:t xml:space="preserve">                       </w:t>
            </w:r>
            <w:r>
              <w:t xml:space="preserve">                  </w:t>
            </w:r>
            <w:r w:rsidRPr="00617F66">
              <w:t>Verhalten bei Störungen und im Gefahrenfall</w:t>
            </w:r>
            <w:r w:rsidRPr="00617F66">
              <w:tab/>
              <w:t>Notruf: (0) 112</w:t>
            </w:r>
          </w:p>
        </w:tc>
      </w:tr>
      <w:tr w:rsidR="00EA7990" w14:paraId="43D8B97A" w14:textId="77777777" w:rsidTr="00CF0EE5">
        <w:trPr>
          <w:trHeight w:val="496"/>
          <w:jc w:val="center"/>
        </w:trPr>
        <w:tc>
          <w:tcPr>
            <w:tcW w:w="1074" w:type="dxa"/>
          </w:tcPr>
          <w:p w14:paraId="34DC75DA" w14:textId="77777777" w:rsidR="00EA7990" w:rsidRDefault="00CF0EE5" w:rsidP="00EA799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051932" wp14:editId="07A45B5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32385</wp:posOffset>
                  </wp:positionV>
                  <wp:extent cx="571500" cy="568325"/>
                  <wp:effectExtent l="0" t="0" r="0" b="317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gridSpan w:val="7"/>
          </w:tcPr>
          <w:p w14:paraId="08A1F2B5" w14:textId="75C57676" w:rsidR="00506271" w:rsidRDefault="00506271" w:rsidP="00506271">
            <w:pPr>
              <w:pStyle w:val="Textkrper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506271">
              <w:rPr>
                <w:sz w:val="20"/>
                <w:szCs w:val="20"/>
              </w:rPr>
              <w:t>Alle Störungen, Veränderungen, ungewohnte Geräusche oder Leckagen sind unverzüglich nach dem Sichern der Maschine dem nächsten Vorgesetzten zu melden</w:t>
            </w:r>
            <w:r w:rsidR="008D1A7B">
              <w:rPr>
                <w:sz w:val="20"/>
                <w:szCs w:val="20"/>
              </w:rPr>
              <w:t>.</w:t>
            </w:r>
            <w:r w:rsidRPr="00506271">
              <w:rPr>
                <w:sz w:val="20"/>
                <w:szCs w:val="20"/>
              </w:rPr>
              <w:t xml:space="preserve"> </w:t>
            </w:r>
          </w:p>
          <w:p w14:paraId="47E8BA4F" w14:textId="77777777" w:rsidR="00CF0EE5" w:rsidRDefault="00506271" w:rsidP="00506271">
            <w:pPr>
              <w:pStyle w:val="Textkrper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506271">
              <w:rPr>
                <w:sz w:val="20"/>
                <w:szCs w:val="20"/>
              </w:rPr>
              <w:t>Störungen im Arbeitsablauf, z. B. durch verklemmte Werkstücke dürfen nur beseitigt werden, wenn zuvor die Ausschalteinrichtung (NOT-AUS-Taster oder Hauptschalter) betätigt wurde.</w:t>
            </w:r>
          </w:p>
          <w:p w14:paraId="46403726" w14:textId="4D1D3FDF" w:rsidR="00A25AD8" w:rsidRPr="00506271" w:rsidRDefault="00506271" w:rsidP="00506271">
            <w:pPr>
              <w:pStyle w:val="Listenabsatz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0627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Entstehungsbrand selbst löschen – sonst Umfeld informieren</w:t>
            </w:r>
            <w:r w:rsidR="008D1A7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Gebäude verlassen</w:t>
            </w:r>
            <w:r w:rsidRPr="0050627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Feuerwehr rufe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="008D1A7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!</w:t>
            </w:r>
          </w:p>
          <w:p w14:paraId="28908D77" w14:textId="77777777" w:rsidR="00CF0EE5" w:rsidRPr="00CF0EE5" w:rsidRDefault="00CF0EE5" w:rsidP="00CF0EE5">
            <w:pPr>
              <w:pStyle w:val="Textkrper"/>
              <w:rPr>
                <w:sz w:val="8"/>
                <w:szCs w:val="8"/>
              </w:rPr>
            </w:pPr>
          </w:p>
        </w:tc>
        <w:tc>
          <w:tcPr>
            <w:tcW w:w="223" w:type="dxa"/>
          </w:tcPr>
          <w:p w14:paraId="4C8FCDD8" w14:textId="77777777" w:rsidR="00EA7990" w:rsidRDefault="00EA7990" w:rsidP="00EA7990">
            <w:pPr>
              <w:pStyle w:val="Textkrper"/>
            </w:pPr>
          </w:p>
        </w:tc>
      </w:tr>
      <w:tr w:rsidR="00EA7990" w:rsidRPr="00617F66" w14:paraId="5ECB2CFB" w14:textId="77777777" w:rsidTr="005F1581">
        <w:trPr>
          <w:cantSplit/>
          <w:jc w:val="center"/>
        </w:trPr>
        <w:tc>
          <w:tcPr>
            <w:tcW w:w="10086" w:type="dxa"/>
            <w:gridSpan w:val="9"/>
            <w:shd w:val="clear" w:color="auto" w:fill="0000FF"/>
          </w:tcPr>
          <w:p w14:paraId="6C504746" w14:textId="77777777" w:rsidR="00EA7990" w:rsidRPr="00617F66" w:rsidRDefault="00617F66" w:rsidP="00EA7990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szCs w:val="24"/>
              </w:rPr>
            </w:pPr>
            <w:r w:rsidRPr="00617F66">
              <w:rPr>
                <w:szCs w:val="24"/>
              </w:rPr>
              <w:tab/>
              <w:t>Erste Hilfe</w:t>
            </w:r>
            <w:r w:rsidRPr="00617F66">
              <w:rPr>
                <w:szCs w:val="24"/>
              </w:rPr>
              <w:tab/>
              <w:t>Notruf: (0) 112</w:t>
            </w:r>
          </w:p>
        </w:tc>
      </w:tr>
      <w:tr w:rsidR="00767FA1" w14:paraId="53AB849A" w14:textId="77777777" w:rsidTr="00CF0EE5">
        <w:trPr>
          <w:jc w:val="center"/>
        </w:trPr>
        <w:tc>
          <w:tcPr>
            <w:tcW w:w="1074" w:type="dxa"/>
          </w:tcPr>
          <w:p w14:paraId="33899065" w14:textId="77777777" w:rsidR="00767FA1" w:rsidRDefault="00CF0EE5" w:rsidP="00767FA1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502F8E" wp14:editId="6A3D4176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826135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0534C4" wp14:editId="21C6286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57785</wp:posOffset>
                  </wp:positionV>
                  <wp:extent cx="558800" cy="566420"/>
                  <wp:effectExtent l="0" t="0" r="0" b="5080"/>
                  <wp:wrapThrough wrapText="bothSides">
                    <wp:wrapPolygon edited="0">
                      <wp:start x="0" y="0"/>
                      <wp:lineTo x="0" y="21067"/>
                      <wp:lineTo x="20618" y="21067"/>
                      <wp:lineTo x="20618" y="0"/>
                      <wp:lineTo x="0" y="0"/>
                    </wp:wrapPolygon>
                  </wp:wrapThrough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6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67FA1">
              <w:t xml:space="preserve">  </w:t>
            </w:r>
          </w:p>
          <w:p w14:paraId="3F754C28" w14:textId="77777777" w:rsidR="00767FA1" w:rsidRDefault="00767FA1" w:rsidP="00767FA1">
            <w:pPr>
              <w:pStyle w:val="Textkrper"/>
              <w:rPr>
                <w:sz w:val="8"/>
                <w:szCs w:val="8"/>
              </w:rPr>
            </w:pPr>
            <w:r>
              <w:t xml:space="preserve">   </w:t>
            </w:r>
          </w:p>
          <w:p w14:paraId="11F76FBA" w14:textId="77777777" w:rsidR="00767FA1" w:rsidRPr="00617F66" w:rsidRDefault="00767FA1" w:rsidP="00767FA1">
            <w:pPr>
              <w:pStyle w:val="Textkrper"/>
              <w:rPr>
                <w:sz w:val="8"/>
                <w:szCs w:val="8"/>
              </w:rPr>
            </w:pPr>
          </w:p>
          <w:p w14:paraId="5C85FA33" w14:textId="77777777" w:rsidR="00767FA1" w:rsidRPr="0077137A" w:rsidRDefault="00767FA1" w:rsidP="00767FA1">
            <w:pPr>
              <w:pStyle w:val="Textkrper"/>
            </w:pPr>
            <w:r>
              <w:t xml:space="preserve">  </w:t>
            </w:r>
          </w:p>
        </w:tc>
        <w:tc>
          <w:tcPr>
            <w:tcW w:w="8789" w:type="dxa"/>
            <w:gridSpan w:val="7"/>
          </w:tcPr>
          <w:p w14:paraId="1ADC693F" w14:textId="335E8B92" w:rsidR="00767FA1" w:rsidRPr="00DA4EE7" w:rsidRDefault="00767FA1" w:rsidP="00767FA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8D1A7B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DA4EE7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14BE4CE3" w14:textId="77777777" w:rsidR="00767FA1" w:rsidRPr="00DA4EE7" w:rsidRDefault="00767FA1" w:rsidP="00767FA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63986060" w14:textId="57783986" w:rsidR="00767FA1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A4EE7">
              <w:rPr>
                <w:rFonts w:ascii="Arial" w:hAnsi="Arial" w:cs="Arial"/>
                <w:b/>
                <w:bCs/>
              </w:rPr>
              <w:t xml:space="preserve">Ersthelfer hinzuziehen, </w:t>
            </w:r>
            <w:r>
              <w:rPr>
                <w:rFonts w:ascii="Arial" w:hAnsi="Arial" w:cs="Arial"/>
                <w:b/>
                <w:bCs/>
              </w:rPr>
              <w:t>Betreuer</w:t>
            </w:r>
            <w:r w:rsidRPr="00DA4EE7">
              <w:rPr>
                <w:rFonts w:ascii="Arial" w:hAnsi="Arial" w:cs="Arial"/>
                <w:b/>
                <w:bCs/>
              </w:rPr>
              <w:t xml:space="preserve"> informieren</w:t>
            </w:r>
            <w:r w:rsidR="00B35C04">
              <w:rPr>
                <w:rFonts w:ascii="Arial" w:hAnsi="Arial" w:cs="Arial"/>
                <w:b/>
                <w:bCs/>
              </w:rPr>
              <w:t>,</w:t>
            </w:r>
            <w:bookmarkStart w:id="1" w:name="_GoBack"/>
            <w:bookmarkEnd w:id="1"/>
            <w:r w:rsidRPr="00DA4EE7">
              <w:rPr>
                <w:rFonts w:ascii="Arial" w:hAnsi="Arial" w:cs="Arial"/>
                <w:b/>
                <w:bCs/>
              </w:rPr>
              <w:t xml:space="preserve"> Arzt aufsuchen!</w:t>
            </w:r>
          </w:p>
          <w:p w14:paraId="67B640C1" w14:textId="77777777" w:rsidR="00767FA1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5DF0BF2" w14:textId="77777777" w:rsidR="00767FA1" w:rsidRPr="00DA4EE7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8DA28F7" w14:textId="77777777" w:rsidR="00767FA1" w:rsidRPr="00DA4EE7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767FA1" w:rsidRPr="00DA4EE7" w14:paraId="45009069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274B5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2" w:name="_Hlk35275434"/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40997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………………………….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0A46C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………………………..</w:t>
                  </w:r>
                </w:p>
              </w:tc>
            </w:tr>
            <w:tr w:rsidR="00767FA1" w:rsidRPr="00DA4EE7" w14:paraId="48B902D9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0E96E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80045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F32B4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67FA1" w:rsidRPr="00DA4EE7" w14:paraId="2B3CE18B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F2867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C9AFE" w14:textId="77777777" w:rsidR="00767FA1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  <w:p w14:paraId="66ADF4FF" w14:textId="671585D8" w:rsidR="006038D3" w:rsidRPr="00DA4EE7" w:rsidRDefault="006038D3" w:rsidP="00767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CC4F6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67FA1" w:rsidRPr="00DA4EE7" w14:paraId="11C6215F" w14:textId="77777777" w:rsidTr="004476FA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5529C" w14:textId="5E775CCE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EFE98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7559D17A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Tel. Durchwahl: 403-2001 </w:t>
                  </w:r>
                </w:p>
              </w:tc>
            </w:tr>
            <w:bookmarkEnd w:id="2"/>
          </w:tbl>
          <w:p w14:paraId="78FAEA49" w14:textId="77777777" w:rsidR="00767FA1" w:rsidRPr="00DA4EE7" w:rsidRDefault="00767FA1" w:rsidP="00767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</w:tcPr>
          <w:p w14:paraId="4CFAFC3D" w14:textId="77777777" w:rsidR="00767FA1" w:rsidRDefault="00767FA1" w:rsidP="00767FA1">
            <w:pPr>
              <w:pStyle w:val="Textkrper"/>
            </w:pPr>
          </w:p>
        </w:tc>
      </w:tr>
      <w:tr w:rsidR="00767FA1" w14:paraId="1E981EC0" w14:textId="77777777" w:rsidTr="005F1581">
        <w:trPr>
          <w:cantSplit/>
          <w:jc w:val="center"/>
        </w:trPr>
        <w:tc>
          <w:tcPr>
            <w:tcW w:w="10086" w:type="dxa"/>
            <w:gridSpan w:val="9"/>
            <w:shd w:val="clear" w:color="auto" w:fill="0000FF"/>
          </w:tcPr>
          <w:p w14:paraId="760AFCFB" w14:textId="77777777" w:rsidR="00767FA1" w:rsidRPr="00E33BA2" w:rsidRDefault="00E33BA2" w:rsidP="00767FA1">
            <w:pPr>
              <w:pStyle w:val="berschrift5"/>
              <w:spacing w:before="40" w:after="40"/>
              <w:rPr>
                <w:szCs w:val="24"/>
              </w:rPr>
            </w:pPr>
            <w:r w:rsidRPr="00E33BA2">
              <w:rPr>
                <w:szCs w:val="24"/>
              </w:rPr>
              <w:t>Instandhaltung</w:t>
            </w:r>
            <w:r w:rsidR="003669ED">
              <w:rPr>
                <w:szCs w:val="24"/>
              </w:rPr>
              <w:t xml:space="preserve"> und sachgerechte Entsorgung</w:t>
            </w:r>
          </w:p>
        </w:tc>
      </w:tr>
      <w:bookmarkEnd w:id="0"/>
      <w:tr w:rsidR="00E400C3" w:rsidRPr="00071AF3" w14:paraId="31A22FE3" w14:textId="77777777" w:rsidTr="005F1581">
        <w:trPr>
          <w:trHeight w:val="994"/>
          <w:jc w:val="center"/>
        </w:trPr>
        <w:tc>
          <w:tcPr>
            <w:tcW w:w="10086" w:type="dxa"/>
            <w:gridSpan w:val="9"/>
            <w:tcBorders>
              <w:top w:val="nil"/>
              <w:bottom w:val="single" w:sz="4" w:space="0" w:color="FFFFFF"/>
            </w:tcBorders>
          </w:tcPr>
          <w:p w14:paraId="4CE05F13" w14:textId="77777777" w:rsidR="00570CAC" w:rsidRPr="00570CAC" w:rsidRDefault="00570CAC" w:rsidP="00570CA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70CAC">
              <w:rPr>
                <w:rFonts w:ascii="Arial" w:hAnsi="Arial" w:cs="Arial"/>
                <w:sz w:val="20"/>
                <w:szCs w:val="20"/>
              </w:rPr>
              <w:t>Instandsetzung nur durch beauftragte und unterwiesene Personen.</w:t>
            </w:r>
          </w:p>
          <w:p w14:paraId="56AC4600" w14:textId="77777777" w:rsidR="00570CAC" w:rsidRPr="00570CAC" w:rsidRDefault="00570CAC" w:rsidP="00570CA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70CAC">
              <w:rPr>
                <w:rFonts w:ascii="Arial" w:hAnsi="Arial" w:cs="Arial"/>
                <w:sz w:val="20"/>
                <w:szCs w:val="20"/>
              </w:rPr>
              <w:t>Bei Einstellungs-, Wartungs- und Pflegearbeiten Maschine vom Netz trennen bzw. sichern.</w:t>
            </w:r>
          </w:p>
          <w:p w14:paraId="2A064FA2" w14:textId="77777777" w:rsidR="00E400C3" w:rsidRDefault="00E400C3" w:rsidP="00570CAC">
            <w:pPr>
              <w:rPr>
                <w:rFonts w:ascii="Arial" w:hAnsi="Arial" w:cs="Arial"/>
              </w:rPr>
            </w:pPr>
          </w:p>
          <w:p w14:paraId="4F29C754" w14:textId="77777777" w:rsidR="00570CAC" w:rsidRDefault="00570CAC" w:rsidP="00570CAC">
            <w:pPr>
              <w:rPr>
                <w:rFonts w:ascii="Arial" w:hAnsi="Arial" w:cs="Arial"/>
              </w:rPr>
            </w:pPr>
          </w:p>
          <w:p w14:paraId="10D0B451" w14:textId="77777777" w:rsidR="00570CAC" w:rsidRPr="00570CAC" w:rsidRDefault="00570CAC" w:rsidP="00570CAC">
            <w:pPr>
              <w:rPr>
                <w:rFonts w:ascii="Arial" w:hAnsi="Arial" w:cs="Arial"/>
              </w:rPr>
            </w:pPr>
          </w:p>
        </w:tc>
      </w:tr>
      <w:tr w:rsidR="00E400C3" w:rsidRPr="00DA4EE7" w14:paraId="157DAB0C" w14:textId="77777777" w:rsidTr="005F1581">
        <w:trPr>
          <w:trHeight w:val="125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bottom w:val="single" w:sz="48" w:space="0" w:color="0000FF"/>
              <w:right w:val="single" w:sz="4" w:space="0" w:color="FFFFFF"/>
            </w:tcBorders>
          </w:tcPr>
          <w:p w14:paraId="3613F49A" w14:textId="77777777" w:rsidR="00E400C3" w:rsidRPr="00DA4EE7" w:rsidRDefault="00E400C3" w:rsidP="004476F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Unterschrift: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8" w:space="0" w:color="0000FF"/>
              <w:right w:val="single" w:sz="4" w:space="0" w:color="FFFFFF"/>
            </w:tcBorders>
          </w:tcPr>
          <w:p w14:paraId="369B8951" w14:textId="77777777" w:rsidR="00E400C3" w:rsidRPr="00DA4EE7" w:rsidRDefault="00E400C3" w:rsidP="004476FA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FFFFFF"/>
              <w:bottom w:val="single" w:sz="48" w:space="0" w:color="0000FF"/>
            </w:tcBorders>
          </w:tcPr>
          <w:p w14:paraId="07EFCC4F" w14:textId="77777777" w:rsidR="00E400C3" w:rsidRPr="00DA4EE7" w:rsidRDefault="00E400C3" w:rsidP="004476F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Datum:</w:t>
            </w:r>
          </w:p>
        </w:tc>
      </w:tr>
    </w:tbl>
    <w:p w14:paraId="1117B59E" w14:textId="77777777" w:rsidR="00767FA1" w:rsidRPr="0077137A" w:rsidRDefault="00767FA1" w:rsidP="00767FA1">
      <w:pPr>
        <w:pStyle w:val="berschrift1"/>
        <w:jc w:val="left"/>
        <w:rPr>
          <w:sz w:val="16"/>
        </w:rPr>
      </w:pPr>
    </w:p>
    <w:sectPr w:rsidR="00767FA1" w:rsidRPr="0077137A" w:rsidSect="00767FA1">
      <w:footerReference w:type="default" r:id="rId16"/>
      <w:pgSz w:w="11909" w:h="16834" w:code="9"/>
      <w:pgMar w:top="454" w:right="851" w:bottom="340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AA5F8" w14:textId="77777777" w:rsidR="00C24E69" w:rsidRDefault="00C24E69">
      <w:r>
        <w:separator/>
      </w:r>
    </w:p>
  </w:endnote>
  <w:endnote w:type="continuationSeparator" w:id="0">
    <w:p w14:paraId="1BF5A09F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37350" w14:textId="77777777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4C0FED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</w:p>
  <w:p w14:paraId="267B7E4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9ED03" w14:textId="77777777" w:rsidR="00C24E69" w:rsidRDefault="00C24E69">
      <w:r>
        <w:separator/>
      </w:r>
    </w:p>
  </w:footnote>
  <w:footnote w:type="continuationSeparator" w:id="0">
    <w:p w14:paraId="2F1D03A3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604CC"/>
    <w:multiLevelType w:val="hybridMultilevel"/>
    <w:tmpl w:val="4DB23C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40995"/>
    <w:multiLevelType w:val="hybridMultilevel"/>
    <w:tmpl w:val="8C16C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2269A"/>
    <w:multiLevelType w:val="hybridMultilevel"/>
    <w:tmpl w:val="1C06606E"/>
    <w:lvl w:ilvl="0" w:tplc="04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47C56"/>
    <w:multiLevelType w:val="hybridMultilevel"/>
    <w:tmpl w:val="CED8E4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B277F"/>
    <w:multiLevelType w:val="hybridMultilevel"/>
    <w:tmpl w:val="F7201A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B84F20"/>
    <w:multiLevelType w:val="hybridMultilevel"/>
    <w:tmpl w:val="90628E14"/>
    <w:lvl w:ilvl="0" w:tplc="13C4B58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11"/>
  </w:num>
  <w:num w:numId="12">
    <w:abstractNumId w:val="19"/>
  </w:num>
  <w:num w:numId="13">
    <w:abstractNumId w:val="6"/>
  </w:num>
  <w:num w:numId="14">
    <w:abstractNumId w:val="1"/>
  </w:num>
  <w:num w:numId="15">
    <w:abstractNumId w:val="17"/>
  </w:num>
  <w:num w:numId="16">
    <w:abstractNumId w:val="14"/>
  </w:num>
  <w:num w:numId="17">
    <w:abstractNumId w:val="4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383"/>
    <w:rsid w:val="000405F0"/>
    <w:rsid w:val="00063B1A"/>
    <w:rsid w:val="000740B6"/>
    <w:rsid w:val="000C2A4F"/>
    <w:rsid w:val="000D3C86"/>
    <w:rsid w:val="000F0573"/>
    <w:rsid w:val="00151FE9"/>
    <w:rsid w:val="001A719D"/>
    <w:rsid w:val="001F290D"/>
    <w:rsid w:val="00227758"/>
    <w:rsid w:val="00286A5C"/>
    <w:rsid w:val="002B0123"/>
    <w:rsid w:val="002B55A2"/>
    <w:rsid w:val="002B693E"/>
    <w:rsid w:val="002C68C2"/>
    <w:rsid w:val="00316AD7"/>
    <w:rsid w:val="003447FF"/>
    <w:rsid w:val="003669ED"/>
    <w:rsid w:val="00384335"/>
    <w:rsid w:val="0039780F"/>
    <w:rsid w:val="003B264E"/>
    <w:rsid w:val="004C0FED"/>
    <w:rsid w:val="004C6329"/>
    <w:rsid w:val="00500E2F"/>
    <w:rsid w:val="00506271"/>
    <w:rsid w:val="0052135B"/>
    <w:rsid w:val="00570CAC"/>
    <w:rsid w:val="00571EA4"/>
    <w:rsid w:val="00573345"/>
    <w:rsid w:val="005804A9"/>
    <w:rsid w:val="005A24D5"/>
    <w:rsid w:val="005E5325"/>
    <w:rsid w:val="005E6BEB"/>
    <w:rsid w:val="005F1581"/>
    <w:rsid w:val="006038D3"/>
    <w:rsid w:val="00614972"/>
    <w:rsid w:val="00617F66"/>
    <w:rsid w:val="00640676"/>
    <w:rsid w:val="006C7855"/>
    <w:rsid w:val="006E3687"/>
    <w:rsid w:val="006E3732"/>
    <w:rsid w:val="00711B81"/>
    <w:rsid w:val="007540A8"/>
    <w:rsid w:val="007549A0"/>
    <w:rsid w:val="00767FA1"/>
    <w:rsid w:val="00797E5B"/>
    <w:rsid w:val="008D0E41"/>
    <w:rsid w:val="008D1A7B"/>
    <w:rsid w:val="008E0750"/>
    <w:rsid w:val="00921EE4"/>
    <w:rsid w:val="009374C0"/>
    <w:rsid w:val="009A05D5"/>
    <w:rsid w:val="00A10571"/>
    <w:rsid w:val="00A25AD8"/>
    <w:rsid w:val="00A45DC0"/>
    <w:rsid w:val="00AE1F67"/>
    <w:rsid w:val="00B30DC7"/>
    <w:rsid w:val="00B35C04"/>
    <w:rsid w:val="00B47467"/>
    <w:rsid w:val="00B675A8"/>
    <w:rsid w:val="00B869E9"/>
    <w:rsid w:val="00BA3447"/>
    <w:rsid w:val="00C1670E"/>
    <w:rsid w:val="00C24E69"/>
    <w:rsid w:val="00C57BAB"/>
    <w:rsid w:val="00CD2A9A"/>
    <w:rsid w:val="00CE4FD2"/>
    <w:rsid w:val="00CF0EE5"/>
    <w:rsid w:val="00D170C8"/>
    <w:rsid w:val="00D4175F"/>
    <w:rsid w:val="00DA545D"/>
    <w:rsid w:val="00DD6B3F"/>
    <w:rsid w:val="00DF4728"/>
    <w:rsid w:val="00E31665"/>
    <w:rsid w:val="00E33BA2"/>
    <w:rsid w:val="00E400C3"/>
    <w:rsid w:val="00EA7990"/>
    <w:rsid w:val="00F232E2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52393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76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10</cp:revision>
  <cp:lastPrinted>2016-01-22T07:48:00Z</cp:lastPrinted>
  <dcterms:created xsi:type="dcterms:W3CDTF">2020-03-04T12:48:00Z</dcterms:created>
  <dcterms:modified xsi:type="dcterms:W3CDTF">2020-03-30T10:52:00Z</dcterms:modified>
  <cp:category/>
</cp:coreProperties>
</file>