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911"/>
        <w:gridCol w:w="507"/>
        <w:gridCol w:w="2482"/>
        <w:gridCol w:w="3691"/>
        <w:gridCol w:w="1056"/>
        <w:gridCol w:w="1276"/>
        <w:gridCol w:w="167"/>
        <w:gridCol w:w="22"/>
        <w:gridCol w:w="236"/>
      </w:tblGrid>
      <w:tr w:rsidR="006E3687" w14:paraId="45197F64" w14:textId="77777777" w:rsidTr="000860DF">
        <w:trPr>
          <w:trHeight w:val="1065"/>
          <w:jc w:val="center"/>
        </w:trPr>
        <w:tc>
          <w:tcPr>
            <w:tcW w:w="3900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7327C5BD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Stand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FF1BE1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40D5FDB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763A10">
              <w:rPr>
                <w:rFonts w:ascii="Arial" w:hAnsi="Arial" w:cs="Arial"/>
                <w:sz w:val="22"/>
                <w:szCs w:val="22"/>
              </w:rPr>
              <w:t xml:space="preserve">Arbeitsmittel 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0860DF">
        <w:trPr>
          <w:cantSplit/>
          <w:trHeight w:val="250"/>
          <w:jc w:val="center"/>
        </w:trPr>
        <w:tc>
          <w:tcPr>
            <w:tcW w:w="10348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0860DF">
        <w:trPr>
          <w:cantSplit/>
          <w:trHeight w:val="250"/>
          <w:jc w:val="center"/>
        </w:trPr>
        <w:tc>
          <w:tcPr>
            <w:tcW w:w="10348" w:type="dxa"/>
            <w:gridSpan w:val="9"/>
            <w:shd w:val="clear" w:color="auto" w:fill="auto"/>
          </w:tcPr>
          <w:p w14:paraId="44EA2C70" w14:textId="787822C9" w:rsidR="007549A0" w:rsidRPr="007549A0" w:rsidRDefault="0065526A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Umgang mit Kranen</w:t>
            </w:r>
          </w:p>
        </w:tc>
      </w:tr>
      <w:tr w:rsidR="006E3687" w14:paraId="79EDCF51" w14:textId="77777777" w:rsidTr="000860DF">
        <w:trPr>
          <w:cantSplit/>
          <w:trHeight w:val="250"/>
          <w:jc w:val="center"/>
        </w:trPr>
        <w:tc>
          <w:tcPr>
            <w:tcW w:w="10348" w:type="dxa"/>
            <w:gridSpan w:val="9"/>
            <w:shd w:val="clear" w:color="auto" w:fill="0000FF"/>
          </w:tcPr>
          <w:p w14:paraId="2BE7E2A0" w14:textId="324D0E74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0860DF">
        <w:trPr>
          <w:cantSplit/>
          <w:trHeight w:val="1062"/>
          <w:jc w:val="center"/>
        </w:trPr>
        <w:tc>
          <w:tcPr>
            <w:tcW w:w="1418" w:type="dxa"/>
            <w:gridSpan w:val="2"/>
          </w:tcPr>
          <w:p w14:paraId="4BDB57AA" w14:textId="4EA7C1B7" w:rsidR="00192820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F680B" w14:textId="77777777" w:rsidR="00713281" w:rsidRPr="00713281" w:rsidRDefault="00713281" w:rsidP="00CF0D9C">
            <w:pPr>
              <w:pStyle w:val="Textkrper"/>
              <w:jc w:val="center"/>
              <w:rPr>
                <w:sz w:val="12"/>
                <w:szCs w:val="12"/>
              </w:rPr>
            </w:pPr>
          </w:p>
          <w:p w14:paraId="6A1D9199" w14:textId="297A29F1" w:rsidR="00940BDD" w:rsidRPr="00713281" w:rsidRDefault="00713281" w:rsidP="00713281">
            <w:pPr>
              <w:pStyle w:val="Textkrper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23F49BE" wp14:editId="70FCB35F">
                  <wp:extent cx="705042" cy="616857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90" cy="63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3ADAE19" w14:textId="77777777" w:rsidR="00657EEF" w:rsidRDefault="00657EEF" w:rsidP="00657EEF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  <w:p w14:paraId="4F9839F1" w14:textId="31787262" w:rsidR="0065526A" w:rsidRDefault="0065526A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Herabstürzende Lasten und Gegenständen</w:t>
            </w:r>
            <w:r w:rsidR="00DA7F12">
              <w:rPr>
                <w:rFonts w:ascii="Arial" w:hAnsi="Arial" w:cs="Arial"/>
                <w:color w:val="000000"/>
              </w:rPr>
              <w:t>.</w:t>
            </w:r>
          </w:p>
          <w:p w14:paraId="7C764CFD" w14:textId="41BE041E" w:rsidR="0065526A" w:rsidRDefault="0065526A" w:rsidP="0065526A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Kollision durch ungesicherte Gegenstände oder bewegte Last</w:t>
            </w:r>
            <w:r w:rsidR="00554E20">
              <w:rPr>
                <w:rFonts w:ascii="Arial" w:hAnsi="Arial" w:cs="Arial"/>
                <w:color w:val="000000"/>
              </w:rPr>
              <w:t>aufnahme</w:t>
            </w:r>
            <w:r>
              <w:rPr>
                <w:rFonts w:ascii="Arial" w:hAnsi="Arial" w:cs="Arial"/>
                <w:color w:val="000000"/>
              </w:rPr>
              <w:t>mittel</w:t>
            </w:r>
            <w:r w:rsidR="00DA7F12">
              <w:rPr>
                <w:rFonts w:ascii="Arial" w:hAnsi="Arial" w:cs="Arial"/>
                <w:color w:val="000000"/>
              </w:rPr>
              <w:t>n.</w:t>
            </w:r>
          </w:p>
          <w:p w14:paraId="14C815A9" w14:textId="70C48579" w:rsidR="0065526A" w:rsidRPr="00554E20" w:rsidRDefault="0065526A" w:rsidP="00554E20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65526A">
              <w:rPr>
                <w:rFonts w:ascii="Arial" w:hAnsi="Arial" w:cs="Arial"/>
                <w:color w:val="000000"/>
              </w:rPr>
              <w:t>Quetsch-, Scher- oder Einzugsstellen an Lastaufnahmemitteln und Lasten</w:t>
            </w:r>
          </w:p>
        </w:tc>
        <w:tc>
          <w:tcPr>
            <w:tcW w:w="1701" w:type="dxa"/>
            <w:gridSpan w:val="4"/>
          </w:tcPr>
          <w:p w14:paraId="2DBEE907" w14:textId="2D296DC3" w:rsidR="00192820" w:rsidRPr="00192820" w:rsidRDefault="00657EEF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964A6E3" wp14:editId="25E92A2D">
                  <wp:extent cx="832485" cy="664726"/>
                  <wp:effectExtent l="0" t="0" r="5715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18" cy="67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0860DF">
        <w:trPr>
          <w:cantSplit/>
          <w:trHeight w:val="184"/>
          <w:jc w:val="center"/>
        </w:trPr>
        <w:tc>
          <w:tcPr>
            <w:tcW w:w="10348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0860DF">
        <w:trPr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78B4C4E4" w14:textId="67716DF9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 w:rsidR="00657EEF">
              <w:rPr>
                <w:noProof/>
              </w:rPr>
              <w:drawing>
                <wp:inline distT="0" distB="0" distL="0" distR="0" wp14:anchorId="7E9F6C4F" wp14:editId="2A256D97">
                  <wp:extent cx="645160" cy="648685"/>
                  <wp:effectExtent l="0" t="0" r="254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56" cy="65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E0620" w14:textId="77777777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5A00F2FD" w14:textId="7D6B7AE8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E239EE9" wp14:editId="17943666">
                  <wp:extent cx="609600" cy="61293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90" cy="6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0BD26" w14:textId="77777777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2AF60FD6" w14:textId="65EA2E82" w:rsidR="00DA545D" w:rsidRPr="00C17F7C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 w:rsidR="00657EEF">
              <w:rPr>
                <w:noProof/>
              </w:rPr>
              <w:drawing>
                <wp:inline distT="0" distB="0" distL="0" distR="0" wp14:anchorId="63ED4EDF" wp14:editId="063D8210">
                  <wp:extent cx="589280" cy="592501"/>
                  <wp:effectExtent l="0" t="0" r="127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70" cy="60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0FA89" w14:textId="0B37457D" w:rsidR="00C17F7C" w:rsidRPr="00863BC1" w:rsidRDefault="00C17F7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516FF70F" w14:textId="229BA386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25B847C" w14:textId="09B0E315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</w:p>
          <w:p w14:paraId="35880642" w14:textId="255CF9D3" w:rsidR="000E725B" w:rsidRPr="00CB3886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shd w:val="clear" w:color="auto" w:fill="FFFFFF"/>
          </w:tcPr>
          <w:p w14:paraId="0915B2BB" w14:textId="7351A6D0" w:rsidR="0065526A" w:rsidRPr="0065526A" w:rsidRDefault="0065526A" w:rsidP="0065526A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PSA: </w:t>
            </w:r>
            <w:r w:rsidRPr="0065526A">
              <w:rPr>
                <w:rFonts w:ascii="Arial" w:hAnsi="Arial" w:cs="Arial"/>
                <w:color w:val="000000"/>
              </w:rPr>
              <w:t>Sicherheitsschuhe, Handschuhe, evtl. Schutzhelm</w:t>
            </w:r>
            <w:r>
              <w:rPr>
                <w:rFonts w:ascii="Arial" w:hAnsi="Arial" w:cs="Arial"/>
                <w:color w:val="000000"/>
              </w:rPr>
              <w:t xml:space="preserve"> tragen</w:t>
            </w:r>
            <w:r w:rsidR="00124DD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0765AB8" w14:textId="4CA865AE" w:rsidR="0065526A" w:rsidRDefault="0065526A" w:rsidP="0065526A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65526A">
              <w:rPr>
                <w:rFonts w:ascii="Arial" w:hAnsi="Arial" w:cs="Arial"/>
                <w:color w:val="000000"/>
              </w:rPr>
              <w:t>Prüfung des Krans auf offensichtliche Mängel</w:t>
            </w:r>
            <w:r>
              <w:rPr>
                <w:rFonts w:ascii="Arial" w:hAnsi="Arial" w:cs="Arial"/>
                <w:color w:val="000000"/>
              </w:rPr>
              <w:t>, wie Steuerfunktion, Bremse, Anschlag- und Tragmittel</w:t>
            </w:r>
            <w:r w:rsidR="00124DD5">
              <w:rPr>
                <w:rFonts w:ascii="Arial" w:hAnsi="Arial" w:cs="Arial"/>
                <w:color w:val="000000"/>
              </w:rPr>
              <w:t>.</w:t>
            </w:r>
          </w:p>
          <w:p w14:paraId="1E2759C2" w14:textId="1E797B44" w:rsidR="00554E20" w:rsidRDefault="00554E20" w:rsidP="00490EF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54E20">
              <w:rPr>
                <w:rFonts w:ascii="Arial" w:hAnsi="Arial" w:cs="Arial"/>
                <w:color w:val="000000"/>
              </w:rPr>
              <w:t xml:space="preserve">Führen eines Krans </w:t>
            </w:r>
            <w:r>
              <w:rPr>
                <w:rFonts w:ascii="Arial" w:hAnsi="Arial" w:cs="Arial"/>
                <w:color w:val="000000"/>
              </w:rPr>
              <w:t xml:space="preserve">nur durch </w:t>
            </w:r>
            <w:r w:rsidRPr="00554E20">
              <w:rPr>
                <w:rFonts w:ascii="Arial" w:hAnsi="Arial" w:cs="Arial"/>
                <w:color w:val="000000"/>
              </w:rPr>
              <w:t>unterwiesen</w:t>
            </w:r>
            <w:r>
              <w:rPr>
                <w:rFonts w:ascii="Arial" w:hAnsi="Arial" w:cs="Arial"/>
                <w:color w:val="000000"/>
              </w:rPr>
              <w:t>es</w:t>
            </w:r>
            <w:r w:rsidR="00490EF0">
              <w:rPr>
                <w:rFonts w:ascii="Arial" w:hAnsi="Arial" w:cs="Arial"/>
                <w:color w:val="000000"/>
              </w:rPr>
              <w:t xml:space="preserve"> und befähigtes</w:t>
            </w:r>
            <w:r>
              <w:rPr>
                <w:rFonts w:ascii="Arial" w:hAnsi="Arial" w:cs="Arial"/>
                <w:color w:val="000000"/>
              </w:rPr>
              <w:t xml:space="preserve"> Personal</w:t>
            </w:r>
            <w:r w:rsidR="00124DD5">
              <w:rPr>
                <w:rFonts w:ascii="Arial" w:hAnsi="Arial" w:cs="Arial"/>
                <w:color w:val="000000"/>
              </w:rPr>
              <w:t>.</w:t>
            </w:r>
            <w:r w:rsidRPr="00554E20">
              <w:rPr>
                <w:rFonts w:ascii="Arial" w:hAnsi="Arial" w:cs="Arial"/>
                <w:color w:val="000000"/>
              </w:rPr>
              <w:t xml:space="preserve"> </w:t>
            </w:r>
          </w:p>
          <w:p w14:paraId="0A0C0EEB" w14:textId="357AA35D" w:rsidR="00490EF0" w:rsidRPr="00490EF0" w:rsidRDefault="00490EF0" w:rsidP="00490EF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Krane immer sachgemäß betreiben</w:t>
            </w:r>
            <w:r w:rsidR="00124DD5">
              <w:rPr>
                <w:rFonts w:ascii="Arial" w:hAnsi="Arial" w:cs="Arial"/>
                <w:color w:val="000000"/>
              </w:rPr>
              <w:t>.</w:t>
            </w:r>
          </w:p>
          <w:p w14:paraId="72302BC4" w14:textId="2B66B480" w:rsidR="00554E20" w:rsidRPr="00554E20" w:rsidRDefault="00554E20" w:rsidP="00554E2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54E20">
              <w:rPr>
                <w:rFonts w:ascii="Arial" w:hAnsi="Arial" w:cs="Arial"/>
                <w:color w:val="000000"/>
              </w:rPr>
              <w:t>Bei allen Kranbewegungen ist die Last oder bei Leerfahrten die Hakenflasche zu beobachten.</w:t>
            </w:r>
          </w:p>
          <w:p w14:paraId="740636A0" w14:textId="699322BC" w:rsidR="00554E20" w:rsidRPr="00554E20" w:rsidRDefault="00554E20" w:rsidP="00554E2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54E20">
              <w:rPr>
                <w:rFonts w:ascii="Arial" w:hAnsi="Arial" w:cs="Arial"/>
                <w:color w:val="000000"/>
              </w:rPr>
              <w:t>Lasten nicht über Personen hinwe</w:t>
            </w:r>
            <w:r>
              <w:rPr>
                <w:rFonts w:ascii="Arial" w:hAnsi="Arial" w:cs="Arial"/>
                <w:color w:val="000000"/>
              </w:rPr>
              <w:t>g</w:t>
            </w:r>
            <w:r w:rsidRPr="00554E20">
              <w:rPr>
                <w:rFonts w:ascii="Arial" w:hAnsi="Arial" w:cs="Arial"/>
                <w:color w:val="000000"/>
              </w:rPr>
              <w:t>fahren</w:t>
            </w:r>
            <w:r w:rsidR="00124DD5">
              <w:rPr>
                <w:rFonts w:ascii="Arial" w:hAnsi="Arial" w:cs="Arial"/>
                <w:color w:val="000000"/>
              </w:rPr>
              <w:t>.</w:t>
            </w:r>
            <w:r w:rsidRPr="00554E20">
              <w:rPr>
                <w:rFonts w:ascii="Arial" w:hAnsi="Arial" w:cs="Arial"/>
                <w:color w:val="000000"/>
              </w:rPr>
              <w:t xml:space="preserve"> </w:t>
            </w:r>
          </w:p>
          <w:p w14:paraId="5C65DDCC" w14:textId="06B1AEFF" w:rsidR="00554E20" w:rsidRPr="00554E20" w:rsidRDefault="00554E20" w:rsidP="00554E2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54E20">
              <w:rPr>
                <w:rFonts w:ascii="Arial" w:hAnsi="Arial" w:cs="Arial"/>
                <w:color w:val="000000"/>
              </w:rPr>
              <w:t>Steuereinrichtung muss im Handbereich gehalten werden, solange die Last am Kran hängt</w:t>
            </w:r>
            <w:r w:rsidR="00124DD5">
              <w:rPr>
                <w:rFonts w:ascii="Arial" w:hAnsi="Arial" w:cs="Arial"/>
                <w:color w:val="000000"/>
              </w:rPr>
              <w:t>.</w:t>
            </w:r>
          </w:p>
          <w:p w14:paraId="4AFAC0A3" w14:textId="77777777" w:rsidR="00554E20" w:rsidRPr="00554E20" w:rsidRDefault="00554E20" w:rsidP="00554E2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54E20">
              <w:rPr>
                <w:rFonts w:ascii="Arial" w:hAnsi="Arial" w:cs="Arial"/>
                <w:color w:val="000000"/>
              </w:rPr>
              <w:t>Endstellungen, die nur durch Notendschalter oder Rutschkupplungen begrenzt sind, dürfen nicht anfahren.</w:t>
            </w:r>
          </w:p>
          <w:p w14:paraId="10BD0BC7" w14:textId="77777777" w:rsidR="00554E20" w:rsidRPr="00554E20" w:rsidRDefault="00554E20" w:rsidP="00554E2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54E20">
              <w:rPr>
                <w:rFonts w:ascii="Arial" w:hAnsi="Arial" w:cs="Arial"/>
                <w:color w:val="000000"/>
              </w:rPr>
              <w:t>Krane wie auch Anschlagmittel dürfen nicht über die zulässige Last hinaus belastet werden.</w:t>
            </w:r>
          </w:p>
          <w:p w14:paraId="0D9F8752" w14:textId="32D2B360" w:rsidR="002D74E4" w:rsidRPr="00372529" w:rsidRDefault="00554E20" w:rsidP="00554E20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54E20">
              <w:rPr>
                <w:rFonts w:ascii="Arial" w:hAnsi="Arial" w:cs="Arial"/>
                <w:color w:val="000000"/>
              </w:rPr>
              <w:t>Kranführer und Kranführerinnen müssen die Persönliche Schutzausrüstung benutzen.</w:t>
            </w:r>
          </w:p>
        </w:tc>
        <w:tc>
          <w:tcPr>
            <w:tcW w:w="167" w:type="dxa"/>
            <w:shd w:val="clear" w:color="auto" w:fill="FFFFFF"/>
          </w:tcPr>
          <w:p w14:paraId="411A92D9" w14:textId="0B5CCA7C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15AAC576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7B80E30A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45F9F63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0860DF">
        <w:trPr>
          <w:cantSplit/>
          <w:trHeight w:val="20"/>
          <w:jc w:val="center"/>
        </w:trPr>
        <w:tc>
          <w:tcPr>
            <w:tcW w:w="10348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0860DF">
        <w:trPr>
          <w:trHeight w:val="399"/>
          <w:jc w:val="center"/>
        </w:trPr>
        <w:tc>
          <w:tcPr>
            <w:tcW w:w="1418" w:type="dxa"/>
            <w:gridSpan w:val="2"/>
          </w:tcPr>
          <w:p w14:paraId="0AD6C35D" w14:textId="61481FE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21D40674" w14:textId="14A12FC1" w:rsidR="00940BDD" w:rsidRPr="00940BDD" w:rsidRDefault="00940BDD" w:rsidP="00940BDD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0BDD">
              <w:rPr>
                <w:sz w:val="20"/>
                <w:szCs w:val="20"/>
              </w:rPr>
              <w:t>Kranbetrieb bei Unsicherheit durch Windeinwirkung einstellen</w:t>
            </w:r>
            <w:r w:rsidR="00124DD5">
              <w:rPr>
                <w:sz w:val="20"/>
                <w:szCs w:val="20"/>
              </w:rPr>
              <w:t>.</w:t>
            </w:r>
          </w:p>
          <w:p w14:paraId="72EB4C38" w14:textId="56E7C5EE" w:rsidR="00940BDD" w:rsidRDefault="00940BDD" w:rsidP="00940BDD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0BDD">
              <w:rPr>
                <w:sz w:val="20"/>
                <w:szCs w:val="20"/>
              </w:rPr>
              <w:t xml:space="preserve">Mängel sind sofort dem </w:t>
            </w:r>
            <w:r>
              <w:rPr>
                <w:sz w:val="20"/>
                <w:szCs w:val="20"/>
              </w:rPr>
              <w:t>Betreuer</w:t>
            </w:r>
            <w:r w:rsidRPr="00940BDD">
              <w:rPr>
                <w:sz w:val="20"/>
                <w:szCs w:val="20"/>
              </w:rPr>
              <w:t xml:space="preserve"> zu melden</w:t>
            </w:r>
            <w:r w:rsidR="00124DD5">
              <w:rPr>
                <w:sz w:val="20"/>
                <w:szCs w:val="20"/>
              </w:rPr>
              <w:t>.</w:t>
            </w:r>
          </w:p>
          <w:p w14:paraId="20934336" w14:textId="313B9C4B" w:rsidR="002F573B" w:rsidRPr="00940BDD" w:rsidRDefault="00940BDD" w:rsidP="00940BDD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0BDD">
              <w:rPr>
                <w:sz w:val="20"/>
                <w:szCs w:val="20"/>
              </w:rPr>
              <w:t>Gegen Wiedereinschalten sichern</w:t>
            </w:r>
            <w:r w:rsidR="00124DD5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0860DF">
        <w:trPr>
          <w:cantSplit/>
          <w:jc w:val="center"/>
        </w:trPr>
        <w:tc>
          <w:tcPr>
            <w:tcW w:w="10348" w:type="dxa"/>
            <w:gridSpan w:val="9"/>
            <w:shd w:val="clear" w:color="auto" w:fill="0000FF"/>
          </w:tcPr>
          <w:p w14:paraId="59FACF81" w14:textId="6EC813FD" w:rsidR="006E3687" w:rsidRPr="000860DF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8"/>
              </w:rPr>
            </w:pPr>
            <w:r w:rsidRPr="000860DF">
              <w:rPr>
                <w:sz w:val="28"/>
                <w:szCs w:val="28"/>
              </w:rPr>
              <w:tab/>
            </w:r>
            <w:r w:rsidR="006E3687" w:rsidRPr="000860DF">
              <w:rPr>
                <w:sz w:val="28"/>
                <w:szCs w:val="28"/>
              </w:rPr>
              <w:t>Erste Hilfe</w:t>
            </w:r>
            <w:r w:rsidRPr="000860DF">
              <w:rPr>
                <w:sz w:val="28"/>
                <w:szCs w:val="28"/>
              </w:rPr>
              <w:tab/>
              <w:t xml:space="preserve">Notruf: </w:t>
            </w:r>
            <w:r w:rsidR="00915713" w:rsidRPr="000860DF">
              <w:rPr>
                <w:sz w:val="28"/>
                <w:szCs w:val="28"/>
              </w:rPr>
              <w:t xml:space="preserve">(0) </w:t>
            </w:r>
            <w:r w:rsidRPr="000860DF">
              <w:rPr>
                <w:sz w:val="28"/>
                <w:szCs w:val="28"/>
              </w:rPr>
              <w:t>112</w:t>
            </w:r>
          </w:p>
        </w:tc>
      </w:tr>
      <w:tr w:rsidR="006E3687" w14:paraId="43DF2970" w14:textId="77777777" w:rsidTr="000860DF">
        <w:trPr>
          <w:jc w:val="center"/>
        </w:trPr>
        <w:tc>
          <w:tcPr>
            <w:tcW w:w="1418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5572B3DE" w:rsidR="00DA545D" w:rsidRPr="000D3C86" w:rsidRDefault="00DA545D" w:rsidP="001509BB">
            <w:pPr>
              <w:pStyle w:val="Listenabsatz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bookmarkStart w:id="1" w:name="_GoBack"/>
            <w:bookmarkEnd w:id="1"/>
            <w:r w:rsidR="001509BB">
              <w:rPr>
                <w:rFonts w:ascii="Arial" w:hAnsi="Arial" w:cs="Arial"/>
                <w:sz w:val="20"/>
                <w:szCs w:val="20"/>
              </w:rPr>
              <w:t>Eintrag in den Meldeblock vornehmen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2C184A8C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440129">
              <w:rPr>
                <w:rFonts w:ascii="Arial" w:hAnsi="Arial" w:cs="Arial"/>
                <w:b/>
                <w:bCs/>
              </w:rPr>
              <w:t>Betreuer</w:t>
            </w:r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6715B1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0860DF">
        <w:trPr>
          <w:cantSplit/>
          <w:jc w:val="center"/>
        </w:trPr>
        <w:tc>
          <w:tcPr>
            <w:tcW w:w="10348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0860DF">
        <w:trPr>
          <w:trHeight w:val="736"/>
          <w:jc w:val="center"/>
        </w:trPr>
        <w:tc>
          <w:tcPr>
            <w:tcW w:w="911" w:type="dxa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7E9A212F" w14:textId="77777777" w:rsidR="00600A37" w:rsidRDefault="00E16A7B" w:rsidP="00600A37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00A37">
              <w:rPr>
                <w:sz w:val="20"/>
                <w:szCs w:val="20"/>
              </w:rPr>
              <w:t>Reparaturen</w:t>
            </w:r>
            <w:r w:rsidR="006F7EEC" w:rsidRPr="00600A37">
              <w:rPr>
                <w:sz w:val="20"/>
                <w:szCs w:val="20"/>
              </w:rPr>
              <w:t>, Wartungs- und Instandhaltungsarbeiten</w:t>
            </w:r>
            <w:r w:rsidRPr="00600A37">
              <w:rPr>
                <w:sz w:val="20"/>
                <w:szCs w:val="20"/>
              </w:rPr>
              <w:t xml:space="preserve"> dürfen nur von</w:t>
            </w:r>
            <w:r w:rsidR="006F7EEC" w:rsidRPr="00600A37">
              <w:rPr>
                <w:sz w:val="20"/>
                <w:szCs w:val="20"/>
              </w:rPr>
              <w:t xml:space="preserve"> hiermit</w:t>
            </w:r>
            <w:r w:rsidRPr="00600A37">
              <w:rPr>
                <w:sz w:val="20"/>
                <w:szCs w:val="20"/>
              </w:rPr>
              <w:t xml:space="preserve"> beauftragten Personen durchgeführt werden</w:t>
            </w:r>
            <w:r w:rsidR="00600A37" w:rsidRPr="00600A37">
              <w:rPr>
                <w:sz w:val="20"/>
                <w:szCs w:val="20"/>
              </w:rPr>
              <w:t xml:space="preserve"> </w:t>
            </w:r>
          </w:p>
          <w:p w14:paraId="61456F8F" w14:textId="77777777" w:rsidR="00F6674B" w:rsidRDefault="00600A37" w:rsidP="00600A37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00A37">
              <w:rPr>
                <w:sz w:val="20"/>
                <w:szCs w:val="20"/>
              </w:rPr>
              <w:t>Regelmäßig Krane durch befähigte Person prüfen lassen</w:t>
            </w:r>
          </w:p>
          <w:p w14:paraId="02FBADE6" w14:textId="77777777" w:rsidR="000860DF" w:rsidRDefault="000860DF" w:rsidP="000860DF">
            <w:pPr>
              <w:pStyle w:val="Textkrper"/>
              <w:rPr>
                <w:sz w:val="20"/>
                <w:szCs w:val="20"/>
              </w:rPr>
            </w:pPr>
          </w:p>
          <w:p w14:paraId="375EDC21" w14:textId="77777777" w:rsidR="000860DF" w:rsidRDefault="000860DF" w:rsidP="000860DF">
            <w:pPr>
              <w:pStyle w:val="Textkrper"/>
              <w:rPr>
                <w:sz w:val="20"/>
                <w:szCs w:val="20"/>
              </w:rPr>
            </w:pPr>
          </w:p>
          <w:p w14:paraId="62C93DF8" w14:textId="0C4B1485" w:rsidR="000860DF" w:rsidRPr="00600A37" w:rsidRDefault="000860DF" w:rsidP="000860DF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0860DF">
        <w:trPr>
          <w:trHeight w:val="299"/>
          <w:jc w:val="center"/>
        </w:trPr>
        <w:tc>
          <w:tcPr>
            <w:tcW w:w="10090" w:type="dxa"/>
            <w:gridSpan w:val="7"/>
            <w:tcBorders>
              <w:top w:val="nil"/>
              <w:bottom w:val="single" w:sz="48" w:space="0" w:color="0000FF"/>
            </w:tcBorders>
          </w:tcPr>
          <w:p w14:paraId="2728A47D" w14:textId="77777777" w:rsidR="006F4742" w:rsidRDefault="006F4742"/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6F4742">
              <w:trPr>
                <w:trHeight w:val="33"/>
              </w:trPr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6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proofErr w:type="spellStart"/>
    <w:r w:rsidR="000D3C86" w:rsidRPr="00803261">
      <w:rPr>
        <w:i/>
        <w:iCs/>
        <w:sz w:val="16"/>
        <w:szCs w:val="16"/>
      </w:rPr>
      <w:t>mas</w:t>
    </w:r>
    <w:proofErr w:type="spellEnd"/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860DF"/>
    <w:rsid w:val="000977E2"/>
    <w:rsid w:val="000D3C86"/>
    <w:rsid w:val="000D45CD"/>
    <w:rsid w:val="000E725B"/>
    <w:rsid w:val="000F0573"/>
    <w:rsid w:val="0011789D"/>
    <w:rsid w:val="00121622"/>
    <w:rsid w:val="00124DD5"/>
    <w:rsid w:val="001509BB"/>
    <w:rsid w:val="00151FE9"/>
    <w:rsid w:val="00192820"/>
    <w:rsid w:val="00196F34"/>
    <w:rsid w:val="001A3CCF"/>
    <w:rsid w:val="001A719D"/>
    <w:rsid w:val="001D532C"/>
    <w:rsid w:val="001F290D"/>
    <w:rsid w:val="002548BA"/>
    <w:rsid w:val="002A6BEB"/>
    <w:rsid w:val="002B0123"/>
    <w:rsid w:val="002B693E"/>
    <w:rsid w:val="002D74E4"/>
    <w:rsid w:val="002F573B"/>
    <w:rsid w:val="00301476"/>
    <w:rsid w:val="003068EB"/>
    <w:rsid w:val="00372529"/>
    <w:rsid w:val="00382501"/>
    <w:rsid w:val="00384335"/>
    <w:rsid w:val="003D42B8"/>
    <w:rsid w:val="003F0ADB"/>
    <w:rsid w:val="00440129"/>
    <w:rsid w:val="00450C6E"/>
    <w:rsid w:val="00490EF0"/>
    <w:rsid w:val="004C6329"/>
    <w:rsid w:val="0052135B"/>
    <w:rsid w:val="00537E27"/>
    <w:rsid w:val="00550460"/>
    <w:rsid w:val="00554E20"/>
    <w:rsid w:val="00573345"/>
    <w:rsid w:val="005771B2"/>
    <w:rsid w:val="005B4B6E"/>
    <w:rsid w:val="005E5325"/>
    <w:rsid w:val="005E6BEB"/>
    <w:rsid w:val="00600A37"/>
    <w:rsid w:val="00622E9F"/>
    <w:rsid w:val="00646E9E"/>
    <w:rsid w:val="0065526A"/>
    <w:rsid w:val="00657EEF"/>
    <w:rsid w:val="006715B1"/>
    <w:rsid w:val="006E3687"/>
    <w:rsid w:val="006E3732"/>
    <w:rsid w:val="006F4742"/>
    <w:rsid w:val="006F7EEC"/>
    <w:rsid w:val="00713281"/>
    <w:rsid w:val="007210B2"/>
    <w:rsid w:val="007540A8"/>
    <w:rsid w:val="007549A0"/>
    <w:rsid w:val="00763A10"/>
    <w:rsid w:val="007864F0"/>
    <w:rsid w:val="00797E5B"/>
    <w:rsid w:val="007A2AEC"/>
    <w:rsid w:val="007F45A9"/>
    <w:rsid w:val="00863BC1"/>
    <w:rsid w:val="00882E69"/>
    <w:rsid w:val="008B5E4E"/>
    <w:rsid w:val="008B7344"/>
    <w:rsid w:val="008C2654"/>
    <w:rsid w:val="008C6258"/>
    <w:rsid w:val="008E0750"/>
    <w:rsid w:val="008E40A1"/>
    <w:rsid w:val="0090466B"/>
    <w:rsid w:val="00915713"/>
    <w:rsid w:val="00921EE4"/>
    <w:rsid w:val="00940BDD"/>
    <w:rsid w:val="009A05D5"/>
    <w:rsid w:val="00A10571"/>
    <w:rsid w:val="00A444C4"/>
    <w:rsid w:val="00A44914"/>
    <w:rsid w:val="00A517F4"/>
    <w:rsid w:val="00A925C0"/>
    <w:rsid w:val="00AE1F67"/>
    <w:rsid w:val="00B111F5"/>
    <w:rsid w:val="00B30DC7"/>
    <w:rsid w:val="00B45AF0"/>
    <w:rsid w:val="00BA07B7"/>
    <w:rsid w:val="00BA3447"/>
    <w:rsid w:val="00BA3A47"/>
    <w:rsid w:val="00BB6424"/>
    <w:rsid w:val="00BD4E62"/>
    <w:rsid w:val="00C1670E"/>
    <w:rsid w:val="00C17F7C"/>
    <w:rsid w:val="00C24E69"/>
    <w:rsid w:val="00C307A3"/>
    <w:rsid w:val="00C51EEB"/>
    <w:rsid w:val="00C57BAB"/>
    <w:rsid w:val="00CA6358"/>
    <w:rsid w:val="00CB3886"/>
    <w:rsid w:val="00CF0D9C"/>
    <w:rsid w:val="00D170C8"/>
    <w:rsid w:val="00D4175F"/>
    <w:rsid w:val="00D96BF1"/>
    <w:rsid w:val="00DA545D"/>
    <w:rsid w:val="00DA7F12"/>
    <w:rsid w:val="00DB5912"/>
    <w:rsid w:val="00DF3F21"/>
    <w:rsid w:val="00E110B7"/>
    <w:rsid w:val="00E16A7B"/>
    <w:rsid w:val="00E31665"/>
    <w:rsid w:val="00E85AC7"/>
    <w:rsid w:val="00F02131"/>
    <w:rsid w:val="00F2367A"/>
    <w:rsid w:val="00F6674B"/>
    <w:rsid w:val="00F837F8"/>
    <w:rsid w:val="00FA33F2"/>
    <w:rsid w:val="00FD6E91"/>
    <w:rsid w:val="00FE7C1E"/>
    <w:rsid w:val="00FF1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15</cp:revision>
  <cp:lastPrinted>2016-01-22T07:48:00Z</cp:lastPrinted>
  <dcterms:created xsi:type="dcterms:W3CDTF">2020-03-25T09:08:00Z</dcterms:created>
  <dcterms:modified xsi:type="dcterms:W3CDTF">2020-03-30T10:56:00Z</dcterms:modified>
  <cp:category/>
</cp:coreProperties>
</file>