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697"/>
        <w:gridCol w:w="507"/>
        <w:gridCol w:w="2482"/>
        <w:gridCol w:w="3691"/>
        <w:gridCol w:w="1198"/>
        <w:gridCol w:w="1134"/>
        <w:gridCol w:w="167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7B07A07C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D95CF2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40D5FDB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763A10">
              <w:rPr>
                <w:rFonts w:ascii="Arial" w:hAnsi="Arial" w:cs="Arial"/>
                <w:sz w:val="22"/>
                <w:szCs w:val="22"/>
              </w:rPr>
              <w:t xml:space="preserve">Arbeitsmittel </w:t>
            </w:r>
          </w:p>
        </w:tc>
        <w:tc>
          <w:tcPr>
            <w:tcW w:w="2757" w:type="dxa"/>
            <w:gridSpan w:val="5"/>
          </w:tcPr>
          <w:p w14:paraId="0B408420" w14:textId="58A90276" w:rsidR="00921EE4" w:rsidRPr="005E6BEB" w:rsidRDefault="00A10571" w:rsidP="00EC6C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44EA2C70" w14:textId="01C1F935" w:rsidR="007549A0" w:rsidRPr="007549A0" w:rsidRDefault="00760984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 w:rsidRPr="00760984">
              <w:rPr>
                <w:color w:val="auto"/>
                <w:sz w:val="28"/>
                <w:szCs w:val="22"/>
              </w:rPr>
              <w:t>Sicherheitsschränke für entzündbare Flüssigkeiten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BE7E2A0" w14:textId="324D0E74" w:rsidR="006E3687" w:rsidRPr="008B5E4E" w:rsidRDefault="008B5E4E" w:rsidP="006E3687">
            <w:pPr>
              <w:pStyle w:val="berschrift5"/>
              <w:spacing w:before="40" w:after="40"/>
              <w:rPr>
                <w:sz w:val="28"/>
                <w:szCs w:val="28"/>
              </w:rPr>
            </w:pPr>
            <w:r w:rsidRPr="008B5E4E">
              <w:rPr>
                <w:sz w:val="28"/>
                <w:szCs w:val="28"/>
              </w:rPr>
              <w:t>Gefahren für Mensch und Umwelt</w:t>
            </w:r>
          </w:p>
        </w:tc>
      </w:tr>
      <w:tr w:rsidR="00192820" w14:paraId="0FFE719C" w14:textId="77777777" w:rsidTr="001A4C4B">
        <w:trPr>
          <w:gridBefore w:val="1"/>
          <w:wBefore w:w="12" w:type="dxa"/>
          <w:cantSplit/>
          <w:trHeight w:val="920"/>
          <w:jc w:val="center"/>
        </w:trPr>
        <w:tc>
          <w:tcPr>
            <w:tcW w:w="1204" w:type="dxa"/>
            <w:gridSpan w:val="2"/>
          </w:tcPr>
          <w:p w14:paraId="746B3544" w14:textId="77777777" w:rsidR="00940BDD" w:rsidRDefault="00192820" w:rsidP="003C0314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1400DBF7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D9199" w14:textId="0FD4DE92" w:rsidR="003C0314" w:rsidRPr="003C0314" w:rsidRDefault="003C0314" w:rsidP="003C0314">
            <w:pPr>
              <w:pStyle w:val="Textkrper"/>
              <w:jc w:val="center"/>
              <w:rPr>
                <w:sz w:val="8"/>
                <w:szCs w:val="8"/>
              </w:rPr>
            </w:pPr>
          </w:p>
        </w:tc>
        <w:tc>
          <w:tcPr>
            <w:tcW w:w="7371" w:type="dxa"/>
            <w:gridSpan w:val="3"/>
          </w:tcPr>
          <w:p w14:paraId="4F60D5A6" w14:textId="55DA4982" w:rsidR="00F47C39" w:rsidRPr="00F47C39" w:rsidRDefault="00F47C39" w:rsidP="00F47C39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F47C39">
              <w:rPr>
                <w:rFonts w:ascii="Arial" w:hAnsi="Arial" w:cs="Arial"/>
                <w:color w:val="000000"/>
              </w:rPr>
              <w:t xml:space="preserve">Bildung von Lösemitteldämpfen im </w:t>
            </w:r>
            <w:r>
              <w:rPr>
                <w:rFonts w:ascii="Arial" w:hAnsi="Arial" w:cs="Arial"/>
                <w:color w:val="000000"/>
              </w:rPr>
              <w:t>Innenraum</w:t>
            </w:r>
            <w:r w:rsidRPr="00F47C39">
              <w:rPr>
                <w:rFonts w:ascii="Arial" w:hAnsi="Arial" w:cs="Arial"/>
                <w:color w:val="000000"/>
              </w:rPr>
              <w:t xml:space="preserve"> des Schrankes durch Verdunstung leichtflüchtiger Lösemittel aus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47C39">
              <w:rPr>
                <w:rFonts w:ascii="Arial" w:hAnsi="Arial" w:cs="Arial"/>
                <w:color w:val="000000"/>
              </w:rPr>
              <w:t>undichten Gefäßen, nach Glasbruch oder nach Umfallen eines Gefäßes bei ungenügender Absaugung.</w:t>
            </w:r>
          </w:p>
          <w:p w14:paraId="14C815A9" w14:textId="45F32987" w:rsidR="00F47C39" w:rsidRPr="00340645" w:rsidRDefault="00F47C39" w:rsidP="00F47C39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F47C39">
              <w:rPr>
                <w:rFonts w:ascii="Arial" w:hAnsi="Arial" w:cs="Arial"/>
                <w:color w:val="000000"/>
              </w:rPr>
              <w:t>Bildung zündfähiger oder sogar explosionsfähiger Dampf-Luft-Gemische.</w:t>
            </w:r>
          </w:p>
        </w:tc>
        <w:tc>
          <w:tcPr>
            <w:tcW w:w="1559" w:type="dxa"/>
            <w:gridSpan w:val="4"/>
          </w:tcPr>
          <w:p w14:paraId="2DBEE907" w14:textId="0FBE53CF" w:rsidR="00192820" w:rsidRPr="00192820" w:rsidRDefault="00F47C39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3A1E5F9" wp14:editId="450036A8">
                  <wp:extent cx="680085" cy="595021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0" cy="60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6810F4">
        <w:trPr>
          <w:cantSplit/>
          <w:jc w:val="center"/>
        </w:trPr>
        <w:tc>
          <w:tcPr>
            <w:tcW w:w="1216" w:type="dxa"/>
            <w:gridSpan w:val="3"/>
            <w:shd w:val="clear" w:color="auto" w:fill="FFFFFF"/>
          </w:tcPr>
          <w:p w14:paraId="78B4C4E4" w14:textId="0D29FC6E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  <w:r w:rsidR="00340645">
              <w:rPr>
                <w:noProof/>
              </w:rPr>
              <w:drawing>
                <wp:inline distT="0" distB="0" distL="0" distR="0" wp14:anchorId="77DC3921" wp14:editId="5688A458">
                  <wp:extent cx="609600" cy="612931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90" cy="6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C5B8F7" w14:textId="77777777" w:rsidR="00340645" w:rsidRDefault="00340645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30EADAB0" w14:textId="77777777" w:rsidR="006810F4" w:rsidRDefault="00340645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  <w:r w:rsidR="006810F4">
              <w:rPr>
                <w:noProof/>
              </w:rPr>
              <w:drawing>
                <wp:inline distT="0" distB="0" distL="0" distR="0" wp14:anchorId="6853D505" wp14:editId="7320019F">
                  <wp:extent cx="603761" cy="607060"/>
                  <wp:effectExtent l="0" t="0" r="6350" b="254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37" cy="61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E3110" w14:textId="77777777" w:rsidR="006810F4" w:rsidRDefault="006810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708E0620" w14:textId="3C0DA863" w:rsidR="00A517F4" w:rsidRDefault="006810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  <w:r w:rsidR="00340645">
              <w:rPr>
                <w:noProof/>
              </w:rPr>
              <w:drawing>
                <wp:inline distT="0" distB="0" distL="0" distR="0" wp14:anchorId="7D9F93A5" wp14:editId="55071E80">
                  <wp:extent cx="594360" cy="597608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81" cy="60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0F2FD" w14:textId="4074074A" w:rsidR="00A517F4" w:rsidRDefault="00A517F4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</w:t>
            </w:r>
          </w:p>
          <w:p w14:paraId="4594C9BB" w14:textId="5FE0A71C" w:rsidR="000E725B" w:rsidRPr="0037195B" w:rsidRDefault="0037195B" w:rsidP="00CB3886">
            <w:pPr>
              <w:pStyle w:val="Textkrp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8"/>
                <w:szCs w:val="6"/>
              </w:rPr>
              <w:t xml:space="preserve">   </w:t>
            </w:r>
          </w:p>
          <w:p w14:paraId="35880642" w14:textId="255CF9D3" w:rsidR="000E725B" w:rsidRPr="00CB3886" w:rsidRDefault="000E725B" w:rsidP="00CB3886">
            <w:pPr>
              <w:pStyle w:val="Textkrper"/>
              <w:rPr>
                <w:noProof/>
                <w:sz w:val="12"/>
                <w:szCs w:val="12"/>
              </w:rPr>
            </w:pPr>
          </w:p>
        </w:tc>
        <w:tc>
          <w:tcPr>
            <w:tcW w:w="8505" w:type="dxa"/>
            <w:gridSpan w:val="4"/>
            <w:shd w:val="clear" w:color="auto" w:fill="FFFFFF"/>
          </w:tcPr>
          <w:p w14:paraId="5DDA4E2D" w14:textId="3EA55ECF" w:rsidR="00F47C39" w:rsidRPr="00F47C39" w:rsidRDefault="00F47C39" w:rsidP="00F47C3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47C39">
              <w:rPr>
                <w:rFonts w:ascii="Arial" w:hAnsi="Arial" w:cs="Arial"/>
                <w:color w:val="000000"/>
              </w:rPr>
              <w:t>Den Gefahrstoffschrank dürfen nur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47C39">
              <w:rPr>
                <w:rFonts w:ascii="Arial" w:hAnsi="Arial" w:cs="Arial"/>
                <w:color w:val="000000"/>
              </w:rPr>
              <w:t>unterwiesene Personen öffnen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</w:p>
          <w:p w14:paraId="6DD96E17" w14:textId="66047A6A" w:rsidR="00F47C39" w:rsidRDefault="006810F4" w:rsidP="00F47C3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Betrieb von Gefahrstoffschränken nur mit funktionsfähiger und geeigneter Absauganlage</w:t>
            </w:r>
            <w:r w:rsidR="00D95CF2">
              <w:rPr>
                <w:rFonts w:ascii="Arial" w:hAnsi="Arial" w:cs="Arial"/>
                <w:color w:val="000000"/>
              </w:rPr>
              <w:t>.</w:t>
            </w:r>
          </w:p>
          <w:p w14:paraId="72EF4CC8" w14:textId="6933099B" w:rsidR="003C0314" w:rsidRPr="00F47C39" w:rsidRDefault="003C0314" w:rsidP="00F47C3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Gefahrstoffschränke auf augenscheinliche Mängel kontrollieren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7686F45" w14:textId="2889412A" w:rsidR="00F47C39" w:rsidRPr="00F47C39" w:rsidRDefault="006810F4" w:rsidP="00F47C3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Sicherheitsschränke vor direkten oder indirekten Wärmequellen schützen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</w:p>
          <w:p w14:paraId="1C815EBE" w14:textId="54D91F0E" w:rsidR="00F47C39" w:rsidRPr="00F47C39" w:rsidRDefault="006810F4" w:rsidP="00F47C3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F47C39" w:rsidRPr="00F47C39">
              <w:rPr>
                <w:rFonts w:ascii="Arial" w:hAnsi="Arial" w:cs="Arial"/>
                <w:color w:val="000000"/>
              </w:rPr>
              <w:t>or Feuchtigkeit schützen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  <w:r w:rsidR="00F47C39" w:rsidRPr="00F47C39">
              <w:rPr>
                <w:rFonts w:ascii="Arial" w:hAnsi="Arial" w:cs="Arial"/>
                <w:color w:val="000000"/>
              </w:rPr>
              <w:t xml:space="preserve"> </w:t>
            </w:r>
          </w:p>
          <w:p w14:paraId="2A1C6D1A" w14:textId="3495C35F" w:rsidR="00F47C39" w:rsidRPr="00F47C39" w:rsidRDefault="006810F4" w:rsidP="00F47C3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Betrieb von Schränken nur in einem </w:t>
            </w:r>
            <w:r w:rsidR="00F47C39" w:rsidRPr="00F47C39">
              <w:rPr>
                <w:rFonts w:ascii="Arial" w:hAnsi="Arial" w:cs="Arial"/>
                <w:color w:val="000000"/>
              </w:rPr>
              <w:t>Temperaturbereich zwischen -5°C und 45°C</w:t>
            </w:r>
            <w:r w:rsidR="00D95CF2">
              <w:rPr>
                <w:rFonts w:ascii="Arial" w:hAnsi="Arial" w:cs="Arial"/>
                <w:color w:val="000000"/>
              </w:rPr>
              <w:t>.</w:t>
            </w:r>
            <w:r w:rsidR="00F47C39" w:rsidRPr="00F47C39">
              <w:rPr>
                <w:rFonts w:ascii="Arial" w:hAnsi="Arial" w:cs="Arial"/>
                <w:color w:val="000000"/>
              </w:rPr>
              <w:t xml:space="preserve"> </w:t>
            </w:r>
          </w:p>
          <w:p w14:paraId="5B821015" w14:textId="24523A5B" w:rsidR="00F47C39" w:rsidRPr="00F47C39" w:rsidRDefault="00F47C39" w:rsidP="00F47C3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47C39">
              <w:rPr>
                <w:rFonts w:ascii="Arial" w:hAnsi="Arial" w:cs="Arial"/>
                <w:color w:val="000000"/>
              </w:rPr>
              <w:t>Die Bodenwanne dient als Auffangmöglichkeit für auslaufende Flüssigkeiten.</w:t>
            </w:r>
          </w:p>
          <w:p w14:paraId="62753D9B" w14:textId="20470D13" w:rsidR="00F47C39" w:rsidRPr="001A4C4B" w:rsidRDefault="00F47C39" w:rsidP="001A4C4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47C39">
              <w:rPr>
                <w:rFonts w:ascii="Arial" w:hAnsi="Arial" w:cs="Arial"/>
                <w:color w:val="000000"/>
              </w:rPr>
              <w:t>Die Türen von Gefahrstoffschränken dürfen nicht durch Keile, vorgestellte Gegenstände o.ä. offen</w:t>
            </w:r>
            <w:r w:rsidRPr="001A4C4B">
              <w:rPr>
                <w:rFonts w:ascii="Arial" w:hAnsi="Arial" w:cs="Arial"/>
                <w:color w:val="000000"/>
              </w:rPr>
              <w:t>gehalten oder im geöffneten Zustand abgeschlossen werden.</w:t>
            </w:r>
          </w:p>
          <w:p w14:paraId="543D0F8E" w14:textId="5B93580A" w:rsidR="001A4C4B" w:rsidRDefault="001A4C4B" w:rsidP="00F47C39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Nur dichtverschlossene Chemikalien im Gefahrstoffschrank lagern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0ECAC37C" w14:textId="57DCB38F" w:rsidR="00F47C39" w:rsidRPr="001A4C4B" w:rsidRDefault="00F47C39" w:rsidP="001A4C4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47C39">
              <w:rPr>
                <w:rFonts w:ascii="Arial" w:hAnsi="Arial" w:cs="Arial"/>
                <w:color w:val="000000"/>
              </w:rPr>
              <w:t>Stoffe, die korrosive Gase oder Dämpfe an die Umgebung abgeben, dürfen nicht im Gefahrstoffschrank</w:t>
            </w:r>
            <w:r w:rsidR="001A4C4B">
              <w:rPr>
                <w:rFonts w:ascii="Arial" w:hAnsi="Arial" w:cs="Arial"/>
                <w:color w:val="000000"/>
              </w:rPr>
              <w:t xml:space="preserve"> </w:t>
            </w:r>
            <w:r w:rsidRPr="001A4C4B">
              <w:rPr>
                <w:rFonts w:ascii="Arial" w:hAnsi="Arial" w:cs="Arial"/>
                <w:color w:val="000000"/>
              </w:rPr>
              <w:t>aufbewahrt werden.</w:t>
            </w:r>
          </w:p>
          <w:p w14:paraId="670D4134" w14:textId="0248DBD3" w:rsidR="00F47C39" w:rsidRPr="001A4C4B" w:rsidRDefault="00F47C39" w:rsidP="001A4C4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47C39">
              <w:rPr>
                <w:rFonts w:ascii="Arial" w:hAnsi="Arial" w:cs="Arial"/>
                <w:color w:val="000000"/>
              </w:rPr>
              <w:t>Selbstentzündliche oder instabile Stoffe dürfen wegen ihrer Brand- und Explosionsgefahr nicht im</w:t>
            </w:r>
            <w:r w:rsidR="001A4C4B">
              <w:rPr>
                <w:rFonts w:ascii="Arial" w:hAnsi="Arial" w:cs="Arial"/>
                <w:color w:val="000000"/>
              </w:rPr>
              <w:t xml:space="preserve"> </w:t>
            </w:r>
            <w:r w:rsidRPr="001A4C4B">
              <w:rPr>
                <w:rFonts w:ascii="Arial" w:hAnsi="Arial" w:cs="Arial"/>
                <w:color w:val="000000"/>
              </w:rPr>
              <w:t>Gefahrstoffschrank aufbewahrt werden.</w:t>
            </w:r>
          </w:p>
          <w:p w14:paraId="53E8965F" w14:textId="3B80E9BA" w:rsidR="006810F4" w:rsidRDefault="00F47C39" w:rsidP="001A4C4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F47C39">
              <w:rPr>
                <w:rFonts w:ascii="Arial" w:hAnsi="Arial" w:cs="Arial"/>
                <w:color w:val="000000"/>
              </w:rPr>
              <w:t>Rundkolben und Schlenkgefäße aus Glas nicht zur Lagerung verwende</w:t>
            </w:r>
            <w:r w:rsidR="003C0314">
              <w:rPr>
                <w:rFonts w:ascii="Arial" w:hAnsi="Arial" w:cs="Arial"/>
                <w:color w:val="000000"/>
              </w:rPr>
              <w:t>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</w:p>
          <w:p w14:paraId="661A008B" w14:textId="1C3BC1A7" w:rsidR="006810F4" w:rsidRPr="006810F4" w:rsidRDefault="00F47C39" w:rsidP="006810F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6810F4">
              <w:rPr>
                <w:rFonts w:ascii="Arial" w:hAnsi="Arial" w:cs="Arial"/>
                <w:color w:val="000000"/>
              </w:rPr>
              <w:t>Der Chemikalienbestand im Gefahrstoffschrank ist regelmäßig zu überprüfen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</w:p>
          <w:p w14:paraId="79323BC7" w14:textId="036D895F" w:rsidR="006810F4" w:rsidRPr="006810F4" w:rsidRDefault="006810F4" w:rsidP="006810F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6810F4">
              <w:rPr>
                <w:rFonts w:ascii="Arial" w:hAnsi="Arial" w:cs="Arial"/>
                <w:color w:val="000000"/>
              </w:rPr>
              <w:t>K</w:t>
            </w:r>
            <w:r w:rsidR="00F47C39" w:rsidRPr="006810F4">
              <w:rPr>
                <w:rFonts w:ascii="Arial" w:hAnsi="Arial" w:cs="Arial"/>
                <w:color w:val="000000"/>
              </w:rPr>
              <w:t xml:space="preserve">eine Chemikalien </w:t>
            </w:r>
            <w:r w:rsidRPr="006810F4">
              <w:rPr>
                <w:rFonts w:ascii="Arial" w:hAnsi="Arial" w:cs="Arial"/>
                <w:color w:val="000000"/>
              </w:rPr>
              <w:t xml:space="preserve">im Gefahrstoffschrank </w:t>
            </w:r>
            <w:r w:rsidR="00F47C39" w:rsidRPr="006810F4">
              <w:rPr>
                <w:rFonts w:ascii="Arial" w:hAnsi="Arial" w:cs="Arial"/>
                <w:color w:val="000000"/>
              </w:rPr>
              <w:t>umfüll</w:t>
            </w:r>
            <w:r w:rsidR="001A4C4B">
              <w:rPr>
                <w:rFonts w:ascii="Arial" w:hAnsi="Arial" w:cs="Arial"/>
                <w:color w:val="000000"/>
              </w:rPr>
              <w:t>en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  <w:r w:rsidRPr="006810F4">
              <w:rPr>
                <w:rFonts w:ascii="Arial" w:hAnsi="Arial" w:cs="Arial"/>
                <w:color w:val="000000"/>
              </w:rPr>
              <w:t xml:space="preserve"> </w:t>
            </w:r>
          </w:p>
          <w:p w14:paraId="0D9F8752" w14:textId="16422AB8" w:rsidR="002D74E4" w:rsidRPr="006810F4" w:rsidRDefault="006810F4" w:rsidP="006810F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PSA:</w:t>
            </w:r>
            <w:r w:rsidRPr="00F47C39">
              <w:rPr>
                <w:rFonts w:ascii="Arial" w:hAnsi="Arial" w:cs="Arial"/>
                <w:color w:val="000000"/>
              </w:rPr>
              <w:t xml:space="preserve"> Schutzbrille</w:t>
            </w:r>
            <w:r>
              <w:rPr>
                <w:rFonts w:ascii="Arial" w:hAnsi="Arial" w:cs="Arial"/>
                <w:color w:val="000000"/>
              </w:rPr>
              <w:t xml:space="preserve"> und</w:t>
            </w:r>
            <w:r w:rsidRPr="00F47C39">
              <w:rPr>
                <w:rFonts w:ascii="Arial" w:hAnsi="Arial" w:cs="Arial"/>
                <w:color w:val="000000"/>
              </w:rPr>
              <w:t xml:space="preserve"> Laborkittel </w:t>
            </w:r>
            <w:r>
              <w:rPr>
                <w:rFonts w:ascii="Arial" w:hAnsi="Arial" w:cs="Arial"/>
                <w:color w:val="000000"/>
              </w:rPr>
              <w:t xml:space="preserve">ist </w:t>
            </w:r>
            <w:r w:rsidRPr="00F47C39">
              <w:rPr>
                <w:rFonts w:ascii="Arial" w:hAnsi="Arial" w:cs="Arial"/>
                <w:color w:val="000000"/>
              </w:rPr>
              <w:t>zu tragen</w:t>
            </w:r>
            <w:r w:rsidR="00D95CF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7" w:type="dxa"/>
            <w:shd w:val="clear" w:color="auto" w:fill="FFFFFF"/>
          </w:tcPr>
          <w:p w14:paraId="411A92D9" w14:textId="68853913" w:rsidR="007864F0" w:rsidRDefault="007864F0" w:rsidP="00C1670E">
            <w:pPr>
              <w:pStyle w:val="Textkrper"/>
              <w:rPr>
                <w:noProof/>
              </w:rPr>
            </w:pPr>
          </w:p>
          <w:p w14:paraId="5B62A1D7" w14:textId="28D71EC0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7B80E30A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045F9F63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3C0314">
        <w:trPr>
          <w:gridBefore w:val="1"/>
          <w:wBefore w:w="12" w:type="dxa"/>
          <w:trHeight w:val="1693"/>
          <w:jc w:val="center"/>
        </w:trPr>
        <w:tc>
          <w:tcPr>
            <w:tcW w:w="1204" w:type="dxa"/>
            <w:gridSpan w:val="2"/>
          </w:tcPr>
          <w:p w14:paraId="0AD6C35D" w14:textId="61481FE7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</w:p>
          <w:p w14:paraId="41AE9C5A" w14:textId="60A7474C" w:rsidR="007864F0" w:rsidRPr="007864F0" w:rsidRDefault="001E0809" w:rsidP="006E3687">
            <w:pPr>
              <w:pStyle w:val="Textkrp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0C670A40" wp14:editId="5818A0DD">
                  <wp:extent cx="604520" cy="601737"/>
                  <wp:effectExtent l="0" t="0" r="5080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55" cy="6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B530AA" w14:textId="71FC054E" w:rsidR="001A4C4B" w:rsidRPr="000D08BD" w:rsidRDefault="001A4C4B" w:rsidP="000D08BD">
            <w:pPr>
              <w:pStyle w:val="Listenabsatz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Störungen beheben und </w:t>
            </w:r>
            <w:r w:rsidR="000D08BD"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Betreuer</w:t>
            </w:r>
            <w:r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informieren.</w:t>
            </w:r>
          </w:p>
          <w:p w14:paraId="2E18CDA3" w14:textId="43E031AD" w:rsidR="001A4C4B" w:rsidRPr="000D08BD" w:rsidRDefault="001A4C4B" w:rsidP="001A4C4B">
            <w:pPr>
              <w:pStyle w:val="Listenabsatz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Verschüttete oder ausgelaufene Flüssigkeiten </w:t>
            </w:r>
            <w:r w:rsidR="000D08BD"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sofort </w:t>
            </w:r>
            <w:r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 einem Bindemittel aufnehmen</w:t>
            </w:r>
            <w:r w:rsidR="000D08BD"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Gefahrstoffschrank reinigen</w:t>
            </w:r>
            <w:r w:rsidR="00D95C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="000D08BD"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14:paraId="4DCACC4C" w14:textId="0ADE8933" w:rsidR="003C0314" w:rsidRDefault="003C0314" w:rsidP="000D08BD">
            <w:pPr>
              <w:pStyle w:val="Listenabsatz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C03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Nur Entstehungsbrand selbst löschen – sonst Umfeld informieren und Feuerwehr rufen und Gebäude erlassen</w:t>
            </w:r>
            <w:r w:rsidR="00D95CF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  <w:p w14:paraId="20934336" w14:textId="11C35E65" w:rsidR="000D08BD" w:rsidRPr="003C0314" w:rsidRDefault="000D08BD" w:rsidP="003C0314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D08B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Nach einem Brand darf der Sicherheitsschrank frühestens nach Ablauf von 24 Stunden geöffnet </w:t>
            </w:r>
            <w:r w:rsidRPr="000D08BD">
              <w:rPr>
                <w:rFonts w:ascii="Arial" w:hAnsi="Arial" w:cs="Arial"/>
                <w:sz w:val="20"/>
                <w:szCs w:val="20"/>
              </w:rPr>
              <w:t xml:space="preserve">werden. 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9FACF81" w14:textId="6EC813FD" w:rsidR="006E3687" w:rsidRPr="00963A54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8"/>
              </w:rPr>
            </w:pPr>
            <w:r w:rsidRPr="00963A54">
              <w:rPr>
                <w:sz w:val="28"/>
                <w:szCs w:val="28"/>
              </w:rPr>
              <w:tab/>
            </w:r>
            <w:r w:rsidR="006E3687" w:rsidRPr="00963A54">
              <w:rPr>
                <w:sz w:val="28"/>
                <w:szCs w:val="28"/>
              </w:rPr>
              <w:t>Erste Hilfe</w:t>
            </w:r>
            <w:r w:rsidRPr="00963A54">
              <w:rPr>
                <w:sz w:val="28"/>
                <w:szCs w:val="28"/>
              </w:rPr>
              <w:tab/>
              <w:t xml:space="preserve">Notruf: </w:t>
            </w:r>
            <w:r w:rsidR="00915713" w:rsidRPr="00963A54">
              <w:rPr>
                <w:sz w:val="28"/>
                <w:szCs w:val="28"/>
              </w:rPr>
              <w:t xml:space="preserve">(0) </w:t>
            </w:r>
            <w:r w:rsidRPr="00963A54">
              <w:rPr>
                <w:sz w:val="28"/>
                <w:szCs w:val="28"/>
              </w:rPr>
              <w:t>112</w:t>
            </w:r>
          </w:p>
        </w:tc>
      </w:tr>
      <w:tr w:rsidR="006E3687" w14:paraId="43DF2970" w14:textId="77777777" w:rsidTr="007864F0">
        <w:trPr>
          <w:gridBefore w:val="1"/>
          <w:wBefore w:w="12" w:type="dxa"/>
          <w:jc w:val="center"/>
        </w:trPr>
        <w:tc>
          <w:tcPr>
            <w:tcW w:w="1204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CAF2762" w14:textId="502203DF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allen Erste-Hilfe-Maßnahmen Selbstschutz beachten! Verletzten versorgen! Bei leichten Verletzungen</w:t>
            </w:r>
            <w:r w:rsidR="00D95CF2">
              <w:rPr>
                <w:rFonts w:ascii="Arial" w:hAnsi="Arial" w:cs="Arial"/>
                <w:sz w:val="20"/>
                <w:szCs w:val="20"/>
              </w:rPr>
              <w:t xml:space="preserve"> 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3510439" w14:textId="3DA0F6FF" w:rsidR="00DA545D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D95CF2">
              <w:rPr>
                <w:rFonts w:ascii="Arial" w:hAnsi="Arial" w:cs="Arial"/>
                <w:b/>
                <w:bCs/>
              </w:rPr>
              <w:t>Betreuer</w:t>
            </w:r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D95CF2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14C74ADE" w14:textId="77777777" w:rsidR="00CB3886" w:rsidRPr="00EC6C95" w:rsidRDefault="00CB3886" w:rsidP="00DA545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77777777" w:rsidR="00CB38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</w:t>
            </w:r>
          </w:p>
          <w:p w14:paraId="3F0AEFF8" w14:textId="767D3C1B" w:rsidR="00DA545D" w:rsidRDefault="00CB3886" w:rsidP="003C0314">
            <w:pPr>
              <w:tabs>
                <w:tab w:val="left" w:pos="1138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3D77DD68" w14:textId="77777777" w:rsidR="003C0314" w:rsidRPr="003C0314" w:rsidRDefault="003C0314" w:rsidP="003C0314">
            <w:pPr>
              <w:tabs>
                <w:tab w:val="left" w:pos="1138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57B944F1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</w:t>
            </w:r>
            <w:bookmarkStart w:id="1" w:name="_GoBack"/>
            <w:bookmarkEnd w:id="1"/>
            <w:r w:rsidRPr="000D3C86">
              <w:rPr>
                <w:sz w:val="20"/>
                <w:szCs w:val="20"/>
              </w:rPr>
              <w:t>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863BC1" w14:paraId="12FC2345" w14:textId="77777777" w:rsidTr="006F4742">
        <w:trPr>
          <w:trHeight w:val="736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5095B7D3" w14:textId="77777777" w:rsidR="00F6674B" w:rsidRDefault="0037195B" w:rsidP="00600A37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7195B">
              <w:rPr>
                <w:sz w:val="20"/>
                <w:szCs w:val="20"/>
              </w:rPr>
              <w:t>Reparaturen, Wartungsarbeiten und Inspektionen dürfen nur von hiermit beauftragten, befähigten Personen durchgeführt werden!</w:t>
            </w:r>
          </w:p>
          <w:p w14:paraId="6B2C3587" w14:textId="77777777" w:rsidR="00D95CF2" w:rsidRDefault="00D95CF2" w:rsidP="00D95CF2">
            <w:pPr>
              <w:pStyle w:val="Textkrper"/>
              <w:ind w:left="360"/>
              <w:rPr>
                <w:sz w:val="20"/>
                <w:szCs w:val="20"/>
              </w:rPr>
            </w:pPr>
          </w:p>
          <w:p w14:paraId="62C93DF8" w14:textId="1AB9F657" w:rsidR="00D95CF2" w:rsidRPr="00600A37" w:rsidRDefault="00D95CF2" w:rsidP="00D95CF2">
            <w:pPr>
              <w:pStyle w:val="Textkrper"/>
              <w:ind w:left="360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6F4742">
        <w:trPr>
          <w:trHeight w:val="299"/>
          <w:jc w:val="center"/>
        </w:trPr>
        <w:tc>
          <w:tcPr>
            <w:tcW w:w="9888" w:type="dxa"/>
            <w:gridSpan w:val="8"/>
            <w:tcBorders>
              <w:top w:val="nil"/>
              <w:bottom w:val="single" w:sz="48" w:space="0" w:color="0000FF"/>
            </w:tcBorders>
          </w:tcPr>
          <w:p w14:paraId="2728A47D" w14:textId="77777777" w:rsidR="006F4742" w:rsidRDefault="006F4742"/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6F4742">
              <w:trPr>
                <w:trHeight w:val="33"/>
              </w:trPr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 w:rsidP="003C0314">
      <w:pPr>
        <w:rPr>
          <w:rFonts w:ascii="Arial" w:hAnsi="Arial" w:cs="Arial"/>
          <w:sz w:val="16"/>
        </w:rPr>
      </w:pPr>
    </w:p>
    <w:sectPr w:rsidR="008C2654" w:rsidRPr="0077137A" w:rsidSect="00F2367A">
      <w:footerReference w:type="default" r:id="rId16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4A1EF8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4B567A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6B6B"/>
    <w:rsid w:val="00007383"/>
    <w:rsid w:val="000405F0"/>
    <w:rsid w:val="000977E2"/>
    <w:rsid w:val="000D08BD"/>
    <w:rsid w:val="000D3C86"/>
    <w:rsid w:val="000D45CD"/>
    <w:rsid w:val="000E725B"/>
    <w:rsid w:val="000F0573"/>
    <w:rsid w:val="0011789D"/>
    <w:rsid w:val="00121622"/>
    <w:rsid w:val="00151FE9"/>
    <w:rsid w:val="00192820"/>
    <w:rsid w:val="00196F34"/>
    <w:rsid w:val="001A3CCF"/>
    <w:rsid w:val="001A4C4B"/>
    <w:rsid w:val="001A719D"/>
    <w:rsid w:val="001D532C"/>
    <w:rsid w:val="001E0809"/>
    <w:rsid w:val="001F290D"/>
    <w:rsid w:val="002548BA"/>
    <w:rsid w:val="002A6BEB"/>
    <w:rsid w:val="002B0123"/>
    <w:rsid w:val="002B693E"/>
    <w:rsid w:val="002D74E4"/>
    <w:rsid w:val="002F573B"/>
    <w:rsid w:val="00301476"/>
    <w:rsid w:val="003068EB"/>
    <w:rsid w:val="00340645"/>
    <w:rsid w:val="0037195B"/>
    <w:rsid w:val="00372529"/>
    <w:rsid w:val="00382501"/>
    <w:rsid w:val="00384335"/>
    <w:rsid w:val="003C0314"/>
    <w:rsid w:val="003D42B8"/>
    <w:rsid w:val="003F0ADB"/>
    <w:rsid w:val="00425AB2"/>
    <w:rsid w:val="0042731C"/>
    <w:rsid w:val="00450C6E"/>
    <w:rsid w:val="00490EF0"/>
    <w:rsid w:val="004C6329"/>
    <w:rsid w:val="0052135B"/>
    <w:rsid w:val="00537E27"/>
    <w:rsid w:val="00550460"/>
    <w:rsid w:val="00554E20"/>
    <w:rsid w:val="00573345"/>
    <w:rsid w:val="005771B2"/>
    <w:rsid w:val="005B4B6E"/>
    <w:rsid w:val="005E5325"/>
    <w:rsid w:val="005E6BEB"/>
    <w:rsid w:val="00600A37"/>
    <w:rsid w:val="00622E9F"/>
    <w:rsid w:val="00646E9E"/>
    <w:rsid w:val="0065526A"/>
    <w:rsid w:val="00657EEF"/>
    <w:rsid w:val="006810F4"/>
    <w:rsid w:val="006E3687"/>
    <w:rsid w:val="006E3732"/>
    <w:rsid w:val="006F4742"/>
    <w:rsid w:val="006F7EEC"/>
    <w:rsid w:val="00713281"/>
    <w:rsid w:val="007210B2"/>
    <w:rsid w:val="007540A8"/>
    <w:rsid w:val="007549A0"/>
    <w:rsid w:val="00760984"/>
    <w:rsid w:val="00763A10"/>
    <w:rsid w:val="007864F0"/>
    <w:rsid w:val="00797E5B"/>
    <w:rsid w:val="007A2AEC"/>
    <w:rsid w:val="007F45A9"/>
    <w:rsid w:val="00863BC1"/>
    <w:rsid w:val="00882E69"/>
    <w:rsid w:val="008B5E4E"/>
    <w:rsid w:val="008B7344"/>
    <w:rsid w:val="008C2654"/>
    <w:rsid w:val="008C6258"/>
    <w:rsid w:val="008E0750"/>
    <w:rsid w:val="008E40A1"/>
    <w:rsid w:val="0090466B"/>
    <w:rsid w:val="00915713"/>
    <w:rsid w:val="00921EE4"/>
    <w:rsid w:val="00940BDD"/>
    <w:rsid w:val="00963A54"/>
    <w:rsid w:val="009A05D5"/>
    <w:rsid w:val="00A10571"/>
    <w:rsid w:val="00A444C4"/>
    <w:rsid w:val="00A44914"/>
    <w:rsid w:val="00A517F4"/>
    <w:rsid w:val="00A925C0"/>
    <w:rsid w:val="00AE1F67"/>
    <w:rsid w:val="00AE6916"/>
    <w:rsid w:val="00B111F5"/>
    <w:rsid w:val="00B30DC7"/>
    <w:rsid w:val="00B45AF0"/>
    <w:rsid w:val="00BA07B7"/>
    <w:rsid w:val="00BA3447"/>
    <w:rsid w:val="00BA3A47"/>
    <w:rsid w:val="00BB6424"/>
    <w:rsid w:val="00BD4E62"/>
    <w:rsid w:val="00C1670E"/>
    <w:rsid w:val="00C17F7C"/>
    <w:rsid w:val="00C24E69"/>
    <w:rsid w:val="00C307A3"/>
    <w:rsid w:val="00C51EEB"/>
    <w:rsid w:val="00C57BAB"/>
    <w:rsid w:val="00CA6358"/>
    <w:rsid w:val="00CB3886"/>
    <w:rsid w:val="00CF0D9C"/>
    <w:rsid w:val="00D170C8"/>
    <w:rsid w:val="00D4175F"/>
    <w:rsid w:val="00D95CF2"/>
    <w:rsid w:val="00D96BF1"/>
    <w:rsid w:val="00DA545D"/>
    <w:rsid w:val="00DB5912"/>
    <w:rsid w:val="00DC7E99"/>
    <w:rsid w:val="00DF3F21"/>
    <w:rsid w:val="00E110B7"/>
    <w:rsid w:val="00E16A7B"/>
    <w:rsid w:val="00E31665"/>
    <w:rsid w:val="00E85AC7"/>
    <w:rsid w:val="00EC6C95"/>
    <w:rsid w:val="00F02131"/>
    <w:rsid w:val="00F2367A"/>
    <w:rsid w:val="00F47C39"/>
    <w:rsid w:val="00F6674B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3040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8</cp:revision>
  <cp:lastPrinted>2016-01-22T07:48:00Z</cp:lastPrinted>
  <dcterms:created xsi:type="dcterms:W3CDTF">2020-03-22T12:36:00Z</dcterms:created>
  <dcterms:modified xsi:type="dcterms:W3CDTF">2020-03-30T11:27:00Z</dcterms:modified>
  <cp:category/>
</cp:coreProperties>
</file>